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EB06F2" w14:textId="77777777" w:rsidR="00115B01" w:rsidRPr="00373B7E" w:rsidRDefault="00115B01" w:rsidP="004439DA">
      <w:pPr>
        <w:snapToGrid w:val="0"/>
        <w:jc w:val="center"/>
        <w:rPr>
          <w:rFonts w:ascii="メイリオ" w:eastAsia="メイリオ" w:hAnsi="メイリオ" w:cs="メイリオ"/>
          <w:bCs/>
          <w:sz w:val="22"/>
        </w:rPr>
      </w:pPr>
      <w:r w:rsidRPr="00963175">
        <w:rPr>
          <w:rFonts w:ascii="メイリオ" w:eastAsia="メイリオ" w:hAnsi="メイリオ" w:cs="メイリオ" w:hint="eastAsia"/>
          <w:bCs/>
          <w:spacing w:val="33"/>
          <w:kern w:val="0"/>
          <w:sz w:val="28"/>
          <w:szCs w:val="28"/>
          <w:fitText w:val="6160" w:id="-1481992960"/>
        </w:rPr>
        <w:t>労働者派遣</w:t>
      </w:r>
      <w:r w:rsidR="00C4293E" w:rsidRPr="00963175">
        <w:rPr>
          <w:rFonts w:ascii="メイリオ" w:eastAsia="メイリオ" w:hAnsi="メイリオ" w:cs="メイリオ" w:hint="eastAsia"/>
          <w:bCs/>
          <w:spacing w:val="33"/>
          <w:kern w:val="0"/>
          <w:sz w:val="28"/>
          <w:szCs w:val="28"/>
          <w:fitText w:val="6160" w:id="-1481992960"/>
        </w:rPr>
        <w:t>法に基づく</w:t>
      </w:r>
      <w:r w:rsidRPr="00963175">
        <w:rPr>
          <w:rFonts w:ascii="メイリオ" w:eastAsia="メイリオ" w:hAnsi="メイリオ" w:cs="メイリオ" w:hint="eastAsia"/>
          <w:bCs/>
          <w:spacing w:val="33"/>
          <w:kern w:val="0"/>
          <w:sz w:val="28"/>
          <w:szCs w:val="28"/>
          <w:fitText w:val="6160" w:id="-1481992960"/>
        </w:rPr>
        <w:t>マージン率の公</w:t>
      </w:r>
      <w:r w:rsidRPr="00963175">
        <w:rPr>
          <w:rFonts w:ascii="メイリオ" w:eastAsia="メイリオ" w:hAnsi="メイリオ" w:cs="メイリオ" w:hint="eastAsia"/>
          <w:bCs/>
          <w:kern w:val="0"/>
          <w:sz w:val="28"/>
          <w:szCs w:val="28"/>
          <w:fitText w:val="6160" w:id="-1481992960"/>
        </w:rPr>
        <w:t>開</w:t>
      </w:r>
    </w:p>
    <w:p w14:paraId="4C765FE9" w14:textId="77777777" w:rsidR="00C4293E" w:rsidRPr="00A54473" w:rsidRDefault="00C4293E" w:rsidP="004439DA">
      <w:pPr>
        <w:snapToGrid w:val="0"/>
        <w:jc w:val="center"/>
        <w:rPr>
          <w:rFonts w:ascii="メイリオ" w:eastAsia="メイリオ" w:hAnsi="メイリオ" w:cs="メイリオ"/>
          <w:sz w:val="22"/>
        </w:rPr>
      </w:pPr>
    </w:p>
    <w:p w14:paraId="744A39FE" w14:textId="37293235" w:rsidR="00115B01" w:rsidRDefault="00115B01" w:rsidP="004439DA">
      <w:pPr>
        <w:snapToGrid w:val="0"/>
        <w:jc w:val="left"/>
        <w:rPr>
          <w:rFonts w:ascii="メイリオ" w:eastAsia="メイリオ" w:hAnsi="メイリオ" w:cs="メイリオ"/>
          <w:sz w:val="22"/>
        </w:rPr>
      </w:pPr>
      <w:r w:rsidRPr="00A54473">
        <w:rPr>
          <w:rFonts w:ascii="メイリオ" w:eastAsia="メイリオ" w:hAnsi="メイリオ" w:cs="メイリオ" w:hint="eastAsia"/>
          <w:sz w:val="22"/>
        </w:rPr>
        <w:t>「改正労働者派遣法」の</w:t>
      </w:r>
      <w:r w:rsidR="00043DC8" w:rsidRPr="00A54473">
        <w:rPr>
          <w:rFonts w:ascii="メイリオ" w:eastAsia="メイリオ" w:hAnsi="メイリオ" w:cs="メイリオ" w:hint="eastAsia"/>
          <w:sz w:val="22"/>
        </w:rPr>
        <w:t>平成24年10月1日</w:t>
      </w:r>
      <w:r w:rsidRPr="00A54473">
        <w:rPr>
          <w:rFonts w:ascii="メイリオ" w:eastAsia="メイリオ" w:hAnsi="メイリオ" w:cs="メイリオ" w:hint="eastAsia"/>
          <w:sz w:val="22"/>
        </w:rPr>
        <w:t>施行により、派遣先から受け取る派遣料金に占める派遣料金と派遣労働者に支払う賃金の差額の割合（マージン率）</w:t>
      </w:r>
      <w:r w:rsidR="00C4293E">
        <w:rPr>
          <w:rFonts w:ascii="メイリオ" w:eastAsia="メイリオ" w:hAnsi="メイリオ" w:cs="メイリオ" w:hint="eastAsia"/>
          <w:sz w:val="22"/>
        </w:rPr>
        <w:t>の情報公開が派遣元事業主に</w:t>
      </w:r>
      <w:r w:rsidRPr="00A54473">
        <w:rPr>
          <w:rFonts w:ascii="メイリオ" w:eastAsia="メイリオ" w:hAnsi="メイリオ" w:cs="メイリオ" w:hint="eastAsia"/>
          <w:sz w:val="22"/>
        </w:rPr>
        <w:t>義務付けられました。（法第23条第5号）</w:t>
      </w:r>
    </w:p>
    <w:p w14:paraId="5E9FC8FF" w14:textId="47B4D46B" w:rsidR="00C4293E" w:rsidRDefault="00C4293E" w:rsidP="004439DA">
      <w:pPr>
        <w:snapToGrid w:val="0"/>
        <w:jc w:val="left"/>
        <w:rPr>
          <w:rFonts w:ascii="メイリオ" w:eastAsia="メイリオ" w:hAnsi="メイリオ" w:cs="メイリオ"/>
          <w:sz w:val="22"/>
        </w:rPr>
      </w:pPr>
      <w:r>
        <w:rPr>
          <w:rFonts w:ascii="メイリオ" w:eastAsia="メイリオ" w:hAnsi="メイリオ" w:cs="メイリオ" w:hint="eastAsia"/>
          <w:sz w:val="22"/>
        </w:rPr>
        <w:t>以下に、当センターにおける</w:t>
      </w:r>
      <w:r w:rsidR="000D7BB1">
        <w:rPr>
          <w:rFonts w:ascii="メイリオ" w:eastAsia="メイリオ" w:hAnsi="メイリオ" w:cs="メイリオ" w:hint="eastAsia"/>
          <w:sz w:val="22"/>
        </w:rPr>
        <w:t>マージン率</w:t>
      </w:r>
      <w:r>
        <w:rPr>
          <w:rFonts w:ascii="メイリオ" w:eastAsia="メイリオ" w:hAnsi="メイリオ" w:cs="メイリオ" w:hint="eastAsia"/>
          <w:sz w:val="22"/>
        </w:rPr>
        <w:t>を公開いたします。</w:t>
      </w:r>
    </w:p>
    <w:p w14:paraId="32EEC511" w14:textId="77777777" w:rsidR="00C22864" w:rsidRPr="00A54473" w:rsidRDefault="00C22864" w:rsidP="004439DA">
      <w:pPr>
        <w:snapToGrid w:val="0"/>
        <w:jc w:val="left"/>
        <w:rPr>
          <w:rFonts w:ascii="メイリオ" w:eastAsia="メイリオ" w:hAnsi="メイリオ" w:cs="メイリオ"/>
          <w:sz w:val="22"/>
        </w:rPr>
      </w:pPr>
    </w:p>
    <w:p w14:paraId="0D0ADC45" w14:textId="77777777" w:rsidR="00115B01" w:rsidRPr="00A54473" w:rsidRDefault="00C4293E" w:rsidP="004439DA">
      <w:pPr>
        <w:snapToGrid w:val="0"/>
        <w:jc w:val="left"/>
        <w:rPr>
          <w:rFonts w:ascii="メイリオ" w:eastAsia="メイリオ" w:hAnsi="メイリオ" w:cs="メイリオ"/>
          <w:sz w:val="22"/>
        </w:rPr>
      </w:pPr>
      <w:r>
        <w:rPr>
          <w:rFonts w:ascii="メイリオ" w:eastAsia="メイリオ" w:hAnsi="メイリオ" w:cs="メイリオ"/>
          <w:noProof/>
          <w:sz w:val="22"/>
        </w:rPr>
        <mc:AlternateContent>
          <mc:Choice Requires="wps">
            <w:drawing>
              <wp:anchor distT="0" distB="0" distL="114300" distR="114300" simplePos="0" relativeHeight="251660288" behindDoc="0" locked="0" layoutInCell="1" allowOverlap="1" wp14:anchorId="708053AA" wp14:editId="0616A310">
                <wp:simplePos x="0" y="0"/>
                <wp:positionH relativeFrom="column">
                  <wp:posOffset>9525</wp:posOffset>
                </wp:positionH>
                <wp:positionV relativeFrom="paragraph">
                  <wp:posOffset>142875</wp:posOffset>
                </wp:positionV>
                <wp:extent cx="5857875" cy="1000125"/>
                <wp:effectExtent l="0" t="0" r="28575" b="28575"/>
                <wp:wrapNone/>
                <wp:docPr id="2" name="角丸四角形 2"/>
                <wp:cNvGraphicFramePr/>
                <a:graphic xmlns:a="http://schemas.openxmlformats.org/drawingml/2006/main">
                  <a:graphicData uri="http://schemas.microsoft.com/office/word/2010/wordprocessingShape">
                    <wps:wsp>
                      <wps:cNvSpPr/>
                      <wps:spPr>
                        <a:xfrm>
                          <a:off x="0" y="0"/>
                          <a:ext cx="5857875" cy="1000125"/>
                        </a:xfrm>
                        <a:prstGeom prst="roundRect">
                          <a:avLst/>
                        </a:prstGeom>
                        <a:noFill/>
                        <a:ln w="9525">
                          <a:solidFill>
                            <a:schemeClr val="tx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A53DF67" id="角丸四角形 2" o:spid="_x0000_s1026" style="position:absolute;left:0;text-align:left;margin-left:.75pt;margin-top:11.25pt;width:461.25pt;height:78.7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" filled="f" strokecolor="black [3213]">
                <v:stroke joinstyle="miter"/>
              </v:roundrect>
            </w:pict>
          </mc:Fallback>
        </mc:AlternateContent>
      </w:r>
    </w:p>
    <w:p w14:paraId="74B0F44B" w14:textId="77777777" w:rsidR="00115B01" w:rsidRPr="00A54473" w:rsidRDefault="00115B01" w:rsidP="004439DA">
      <w:pPr>
        <w:snapToGrid w:val="0"/>
        <w:ind w:firstLineChars="1100" w:firstLine="2420"/>
        <w:jc w:val="left"/>
        <w:rPr>
          <w:rFonts w:ascii="メイリオ" w:eastAsia="メイリオ" w:hAnsi="メイリオ" w:cs="メイリオ"/>
          <w:sz w:val="22"/>
        </w:rPr>
      </w:pPr>
      <w:r w:rsidRPr="00A54473">
        <w:rPr>
          <w:rFonts w:ascii="メイリオ" w:eastAsia="メイリオ" w:hAnsi="メイリオ" w:cs="メイリオ" w:hint="eastAsia"/>
          <w:sz w:val="22"/>
        </w:rPr>
        <w:t>派遣料金の平均額　―　派遣労働者の賃金の平均額</w:t>
      </w:r>
    </w:p>
    <w:p w14:paraId="4398C80C" w14:textId="77777777" w:rsidR="00115B01" w:rsidRPr="00A54473" w:rsidRDefault="004439DA" w:rsidP="00C4293E">
      <w:pPr>
        <w:snapToGrid w:val="0"/>
        <w:ind w:firstLineChars="100" w:firstLine="220"/>
        <w:jc w:val="left"/>
        <w:rPr>
          <w:rFonts w:ascii="メイリオ" w:eastAsia="メイリオ" w:hAnsi="メイリオ" w:cs="メイリオ"/>
          <w:sz w:val="22"/>
        </w:rPr>
      </w:pPr>
      <w:r w:rsidRPr="00A54473">
        <w:rPr>
          <w:rFonts w:ascii="メイリオ" w:eastAsia="メイリオ" w:hAnsi="メイリオ" w:cs="メイリオ" w:hint="eastAsia"/>
          <w:noProof/>
          <w:sz w:val="22"/>
        </w:rPr>
        <mc:AlternateContent>
          <mc:Choice Requires="wps">
            <w:drawing>
              <wp:anchor distT="0" distB="0" distL="114300" distR="114300" simplePos="0" relativeHeight="251659264" behindDoc="0" locked="0" layoutInCell="1" allowOverlap="1" wp14:anchorId="2D7A4B7F" wp14:editId="35DC7734">
                <wp:simplePos x="0" y="0"/>
                <wp:positionH relativeFrom="column">
                  <wp:posOffset>1247775</wp:posOffset>
                </wp:positionH>
                <wp:positionV relativeFrom="paragraph">
                  <wp:posOffset>132715</wp:posOffset>
                </wp:positionV>
                <wp:extent cx="3857625" cy="0"/>
                <wp:effectExtent l="0" t="0" r="0" b="0"/>
                <wp:wrapNone/>
                <wp:docPr id="1" name="直線コネクタ 1"/>
                <wp:cNvGraphicFramePr/>
                <a:graphic xmlns:a="http://schemas.openxmlformats.org/drawingml/2006/main">
                  <a:graphicData uri="http://schemas.microsoft.com/office/word/2010/wordprocessingShape">
                    <wps:wsp>
                      <wps:cNvCnPr/>
                      <wps:spPr>
                        <a:xfrm flipV="1">
                          <a:off x="0" y="0"/>
                          <a:ext cx="385762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848CE8" id="直線コネクタ 1"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25pt,10.45pt" to="402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" strokecolor="black [3200]">
                <v:stroke joinstyle="miter"/>
              </v:line>
            </w:pict>
          </mc:Fallback>
        </mc:AlternateContent>
      </w:r>
      <w:r w:rsidR="00115B01" w:rsidRPr="00A54473">
        <w:rPr>
          <w:rFonts w:ascii="メイリオ" w:eastAsia="メイリオ" w:hAnsi="メイリオ" w:cs="メイリオ" w:hint="eastAsia"/>
          <w:sz w:val="22"/>
        </w:rPr>
        <w:t xml:space="preserve">マージン率　＝　</w:t>
      </w:r>
    </w:p>
    <w:p w14:paraId="573F564A" w14:textId="77777777" w:rsidR="00115B01" w:rsidRPr="00A54473" w:rsidRDefault="00115B01" w:rsidP="004439DA">
      <w:pPr>
        <w:snapToGrid w:val="0"/>
        <w:ind w:firstLineChars="1100" w:firstLine="2420"/>
        <w:jc w:val="left"/>
        <w:rPr>
          <w:rFonts w:ascii="メイリオ" w:eastAsia="メイリオ" w:hAnsi="メイリオ" w:cs="メイリオ"/>
          <w:sz w:val="22"/>
        </w:rPr>
      </w:pPr>
      <w:r w:rsidRPr="00A54473">
        <w:rPr>
          <w:rFonts w:ascii="メイリオ" w:eastAsia="メイリオ" w:hAnsi="メイリオ" w:cs="メイリオ" w:hint="eastAsia"/>
          <w:sz w:val="22"/>
        </w:rPr>
        <w:t>派遣料金の平均額（小数点以下</w:t>
      </w:r>
      <w:r w:rsidR="004439DA" w:rsidRPr="00A54473">
        <w:rPr>
          <w:rFonts w:ascii="メイリオ" w:eastAsia="メイリオ" w:hAnsi="メイリオ" w:cs="メイリオ" w:hint="eastAsia"/>
          <w:sz w:val="22"/>
        </w:rPr>
        <w:t>一位の位を四捨五入）</w:t>
      </w:r>
    </w:p>
    <w:p w14:paraId="33DE3E3C" w14:textId="77777777" w:rsidR="004439DA" w:rsidRPr="00A54473" w:rsidRDefault="004439DA" w:rsidP="004439DA">
      <w:pPr>
        <w:snapToGrid w:val="0"/>
        <w:jc w:val="left"/>
        <w:rPr>
          <w:rFonts w:ascii="メイリオ" w:eastAsia="メイリオ" w:hAnsi="メイリオ" w:cs="メイリオ"/>
          <w:sz w:val="22"/>
        </w:rPr>
      </w:pPr>
    </w:p>
    <w:p w14:paraId="7006461B" w14:textId="77777777" w:rsidR="00C4293E" w:rsidRDefault="004439DA" w:rsidP="004439DA">
      <w:pPr>
        <w:snapToGrid w:val="0"/>
        <w:jc w:val="left"/>
        <w:rPr>
          <w:rFonts w:ascii="メイリオ" w:eastAsia="メイリオ" w:hAnsi="メイリオ" w:cs="メイリオ"/>
          <w:sz w:val="22"/>
        </w:rPr>
      </w:pPr>
      <w:r w:rsidRPr="00A54473">
        <w:rPr>
          <w:rFonts w:ascii="メイリオ" w:eastAsia="メイリオ" w:hAnsi="メイリオ" w:cs="メイリオ" w:hint="eastAsia"/>
          <w:sz w:val="22"/>
        </w:rPr>
        <w:t>〇</w:t>
      </w:r>
      <w:r w:rsidR="00C4293E">
        <w:rPr>
          <w:rFonts w:ascii="メイリオ" w:eastAsia="メイリオ" w:hAnsi="メイリオ" w:cs="メイリオ" w:hint="eastAsia"/>
          <w:sz w:val="22"/>
        </w:rPr>
        <w:t>実施</w:t>
      </w:r>
      <w:r w:rsidR="00C22864">
        <w:rPr>
          <w:rFonts w:ascii="メイリオ" w:eastAsia="メイリオ" w:hAnsi="メイリオ" w:cs="メイリオ" w:hint="eastAsia"/>
          <w:sz w:val="22"/>
        </w:rPr>
        <w:t>事業所名・事務所所在地</w:t>
      </w:r>
    </w:p>
    <w:p w14:paraId="3BBC707F" w14:textId="47DA0319" w:rsidR="004439DA" w:rsidRPr="00A54473" w:rsidRDefault="004439DA" w:rsidP="00C4293E">
      <w:pPr>
        <w:snapToGrid w:val="0"/>
        <w:ind w:firstLineChars="100" w:firstLine="220"/>
        <w:jc w:val="left"/>
        <w:rPr>
          <w:rFonts w:ascii="メイリオ" w:eastAsia="メイリオ" w:hAnsi="メイリオ" w:cs="メイリオ"/>
          <w:sz w:val="22"/>
        </w:rPr>
      </w:pPr>
      <w:r w:rsidRPr="00A54473">
        <w:rPr>
          <w:rFonts w:ascii="メイリオ" w:eastAsia="メイリオ" w:hAnsi="メイリオ" w:cs="メイリオ" w:hint="eastAsia"/>
          <w:sz w:val="22"/>
        </w:rPr>
        <w:t>公益社団法人　長野県シルバー人材センター連合会</w:t>
      </w:r>
      <w:r w:rsidR="00C4293E">
        <w:rPr>
          <w:rFonts w:ascii="メイリオ" w:eastAsia="メイリオ" w:hAnsi="メイリオ" w:cs="メイリオ" w:hint="eastAsia"/>
          <w:sz w:val="22"/>
        </w:rPr>
        <w:t xml:space="preserve">　　</w:t>
      </w:r>
      <w:r w:rsidR="005776DD">
        <w:rPr>
          <w:rFonts w:ascii="メイリオ" w:eastAsia="メイリオ" w:hAnsi="メイリオ" w:cs="メイリオ" w:hint="eastAsia"/>
          <w:sz w:val="22"/>
        </w:rPr>
        <w:t>北アルプス広域</w:t>
      </w:r>
      <w:r w:rsidRPr="00A54473">
        <w:rPr>
          <w:rFonts w:ascii="メイリオ" w:eastAsia="メイリオ" w:hAnsi="メイリオ" w:cs="メイリオ" w:hint="eastAsia"/>
          <w:sz w:val="22"/>
        </w:rPr>
        <w:t>事務所</w:t>
      </w:r>
    </w:p>
    <w:p w14:paraId="47348730" w14:textId="0544F1FA" w:rsidR="004439DA" w:rsidRDefault="004439DA" w:rsidP="00C4293E">
      <w:pPr>
        <w:snapToGrid w:val="0"/>
        <w:ind w:firstLineChars="100" w:firstLine="220"/>
        <w:jc w:val="left"/>
        <w:rPr>
          <w:rFonts w:ascii="メイリオ" w:eastAsia="メイリオ" w:hAnsi="メイリオ" w:cs="メイリオ"/>
          <w:sz w:val="22"/>
        </w:rPr>
      </w:pPr>
      <w:r w:rsidRPr="00A54473">
        <w:rPr>
          <w:rFonts w:ascii="メイリオ" w:eastAsia="メイリオ" w:hAnsi="メイリオ" w:cs="メイリオ" w:hint="eastAsia"/>
          <w:sz w:val="22"/>
        </w:rPr>
        <w:t>〒3</w:t>
      </w:r>
      <w:r w:rsidR="005776DD">
        <w:rPr>
          <w:rFonts w:ascii="メイリオ" w:eastAsia="メイリオ" w:hAnsi="メイリオ" w:cs="メイリオ" w:hint="eastAsia"/>
          <w:sz w:val="22"/>
        </w:rPr>
        <w:t>98</w:t>
      </w:r>
      <w:r w:rsidRPr="00A54473">
        <w:rPr>
          <w:rFonts w:ascii="メイリオ" w:eastAsia="メイリオ" w:hAnsi="メイリオ" w:cs="メイリオ" w:hint="eastAsia"/>
          <w:sz w:val="22"/>
        </w:rPr>
        <w:t>-00</w:t>
      </w:r>
      <w:r w:rsidR="005776DD">
        <w:rPr>
          <w:rFonts w:ascii="メイリオ" w:eastAsia="メイリオ" w:hAnsi="メイリオ" w:cs="メイリオ" w:hint="eastAsia"/>
          <w:sz w:val="22"/>
        </w:rPr>
        <w:t>02</w:t>
      </w:r>
      <w:r w:rsidRPr="00A54473">
        <w:rPr>
          <w:rFonts w:ascii="メイリオ" w:eastAsia="メイリオ" w:hAnsi="メイリオ" w:cs="メイリオ" w:hint="eastAsia"/>
          <w:sz w:val="22"/>
        </w:rPr>
        <w:t xml:space="preserve">　長野県</w:t>
      </w:r>
      <w:r w:rsidR="005776DD">
        <w:rPr>
          <w:rFonts w:ascii="メイリオ" w:eastAsia="メイリオ" w:hAnsi="メイリオ" w:cs="メイリオ" w:hint="eastAsia"/>
          <w:sz w:val="22"/>
        </w:rPr>
        <w:t>大町市大町４１１３番地</w:t>
      </w:r>
    </w:p>
    <w:p w14:paraId="4533081D" w14:textId="77777777" w:rsidR="00C4293E" w:rsidRPr="00A54473" w:rsidRDefault="00C4293E" w:rsidP="00C4293E">
      <w:pPr>
        <w:snapToGrid w:val="0"/>
        <w:ind w:firstLineChars="100" w:firstLine="220"/>
        <w:jc w:val="left"/>
        <w:rPr>
          <w:rFonts w:ascii="メイリオ" w:eastAsia="メイリオ" w:hAnsi="メイリオ" w:cs="メイリオ"/>
          <w:sz w:val="22"/>
        </w:rPr>
      </w:pPr>
    </w:p>
    <w:p w14:paraId="51CB2BE8" w14:textId="79EB221B" w:rsidR="004439DA" w:rsidRPr="00A54473" w:rsidRDefault="000C7488" w:rsidP="004439DA">
      <w:pPr>
        <w:snapToGrid w:val="0"/>
        <w:jc w:val="right"/>
        <w:rPr>
          <w:rFonts w:ascii="メイリオ" w:eastAsia="メイリオ" w:hAnsi="メイリオ" w:cs="メイリオ"/>
          <w:sz w:val="22"/>
        </w:rPr>
      </w:pPr>
      <w:r>
        <w:rPr>
          <w:rFonts w:ascii="メイリオ" w:eastAsia="メイリオ" w:hAnsi="メイリオ" w:cs="メイリオ" w:hint="eastAsia"/>
          <w:sz w:val="22"/>
        </w:rPr>
        <w:t>令和</w:t>
      </w:r>
      <w:r w:rsidR="00073D77">
        <w:rPr>
          <w:rFonts w:ascii="メイリオ" w:eastAsia="メイリオ" w:hAnsi="メイリオ" w:cs="メイリオ" w:hint="eastAsia"/>
          <w:sz w:val="22"/>
        </w:rPr>
        <w:t>５</w:t>
      </w:r>
      <w:r w:rsidR="004439DA" w:rsidRPr="00A54473">
        <w:rPr>
          <w:rFonts w:ascii="メイリオ" w:eastAsia="メイリオ" w:hAnsi="メイリオ" w:cs="メイリオ" w:hint="eastAsia"/>
          <w:sz w:val="22"/>
        </w:rPr>
        <w:t>年度実績</w:t>
      </w:r>
    </w:p>
    <w:tbl>
      <w:tblPr>
        <w:tblStyle w:val="a5"/>
        <w:tblW w:w="0" w:type="auto"/>
        <w:tblLook w:val="04A0" w:firstRow="1" w:lastRow="0" w:firstColumn="1" w:lastColumn="0" w:noHBand="0" w:noVBand="1"/>
      </w:tblPr>
      <w:tblGrid>
        <w:gridCol w:w="3539"/>
        <w:gridCol w:w="5522"/>
      </w:tblGrid>
      <w:tr w:rsidR="004439DA" w:rsidRPr="00A54473" w14:paraId="5CA10EFF" w14:textId="77777777" w:rsidTr="00BA1C45">
        <w:tc>
          <w:tcPr>
            <w:tcW w:w="3539" w:type="dxa"/>
          </w:tcPr>
          <w:p w14:paraId="7A604848" w14:textId="77777777" w:rsidR="004439DA" w:rsidRPr="00A54473" w:rsidRDefault="004439DA" w:rsidP="004439DA">
            <w:pPr>
              <w:snapToGrid w:val="0"/>
              <w:jc w:val="left"/>
              <w:rPr>
                <w:rFonts w:ascii="メイリオ" w:eastAsia="メイリオ" w:hAnsi="メイリオ" w:cs="メイリオ"/>
                <w:sz w:val="22"/>
              </w:rPr>
            </w:pPr>
            <w:r w:rsidRPr="00A54473">
              <w:rPr>
                <w:rFonts w:ascii="メイリオ" w:eastAsia="メイリオ" w:hAnsi="メイリオ" w:cs="メイリオ" w:hint="eastAsia"/>
                <w:sz w:val="22"/>
              </w:rPr>
              <w:t>派遣労働者の数</w:t>
            </w:r>
          </w:p>
        </w:tc>
        <w:tc>
          <w:tcPr>
            <w:tcW w:w="5522" w:type="dxa"/>
          </w:tcPr>
          <w:p w14:paraId="5AC1ECAA" w14:textId="5FD88293" w:rsidR="004439DA" w:rsidRPr="00963175" w:rsidRDefault="004439DA"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 xml:space="preserve">　</w:t>
            </w:r>
            <w:r w:rsidR="008E475E" w:rsidRPr="00963175">
              <w:rPr>
                <w:rFonts w:ascii="メイリオ" w:eastAsia="メイリオ" w:hAnsi="メイリオ" w:cs="メイリオ" w:hint="eastAsia"/>
                <w:color w:val="000000" w:themeColor="text1"/>
                <w:sz w:val="24"/>
                <w:szCs w:val="24"/>
              </w:rPr>
              <w:t>3</w:t>
            </w:r>
            <w:r w:rsidR="00DE0F5D">
              <w:rPr>
                <w:rFonts w:ascii="メイリオ" w:eastAsia="メイリオ" w:hAnsi="メイリオ" w:cs="メイリオ" w:hint="eastAsia"/>
                <w:color w:val="000000" w:themeColor="text1"/>
                <w:sz w:val="24"/>
                <w:szCs w:val="24"/>
              </w:rPr>
              <w:t>2</w:t>
            </w:r>
            <w:r w:rsidRPr="00963175">
              <w:rPr>
                <w:rFonts w:ascii="メイリオ" w:eastAsia="メイリオ" w:hAnsi="メイリオ" w:cs="メイリオ" w:hint="eastAsia"/>
                <w:color w:val="000000" w:themeColor="text1"/>
                <w:sz w:val="24"/>
                <w:szCs w:val="24"/>
              </w:rPr>
              <w:t>人</w:t>
            </w:r>
          </w:p>
        </w:tc>
      </w:tr>
      <w:tr w:rsidR="004439DA" w:rsidRPr="00A54473" w14:paraId="663A8FF7" w14:textId="77777777" w:rsidTr="00BA1C45">
        <w:tc>
          <w:tcPr>
            <w:tcW w:w="3539" w:type="dxa"/>
          </w:tcPr>
          <w:p w14:paraId="29C9334A" w14:textId="77777777" w:rsidR="004439DA" w:rsidRPr="00A54473" w:rsidRDefault="004439DA" w:rsidP="004439DA">
            <w:pPr>
              <w:snapToGrid w:val="0"/>
              <w:jc w:val="left"/>
              <w:rPr>
                <w:rFonts w:ascii="メイリオ" w:eastAsia="メイリオ" w:hAnsi="メイリオ" w:cs="メイリオ"/>
                <w:sz w:val="22"/>
              </w:rPr>
            </w:pPr>
            <w:r w:rsidRPr="00963175">
              <w:rPr>
                <w:rFonts w:ascii="メイリオ" w:eastAsia="メイリオ" w:hAnsi="メイリオ" w:cs="メイリオ" w:hint="eastAsia"/>
                <w:spacing w:val="55"/>
                <w:kern w:val="0"/>
                <w:sz w:val="22"/>
                <w:fitText w:val="1540" w:id="-1482417408"/>
              </w:rPr>
              <w:t>派遣先の</w:t>
            </w:r>
            <w:r w:rsidRPr="00963175">
              <w:rPr>
                <w:rFonts w:ascii="メイリオ" w:eastAsia="メイリオ" w:hAnsi="メイリオ" w:cs="メイリオ" w:hint="eastAsia"/>
                <w:kern w:val="0"/>
                <w:sz w:val="22"/>
                <w:fitText w:val="1540" w:id="-1482417408"/>
              </w:rPr>
              <w:t>数</w:t>
            </w:r>
          </w:p>
        </w:tc>
        <w:tc>
          <w:tcPr>
            <w:tcW w:w="5522" w:type="dxa"/>
          </w:tcPr>
          <w:p w14:paraId="26C171E1" w14:textId="3C47FDE0" w:rsidR="004439DA" w:rsidRPr="00963175" w:rsidRDefault="004439DA"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 xml:space="preserve">　</w:t>
            </w:r>
            <w:r w:rsidR="005776DD" w:rsidRPr="00963175">
              <w:rPr>
                <w:rFonts w:ascii="メイリオ" w:eastAsia="メイリオ" w:hAnsi="メイリオ" w:cs="メイリオ" w:hint="eastAsia"/>
                <w:color w:val="000000" w:themeColor="text1"/>
                <w:sz w:val="24"/>
                <w:szCs w:val="24"/>
              </w:rPr>
              <w:t>1</w:t>
            </w:r>
            <w:r w:rsidR="00DE0F5D">
              <w:rPr>
                <w:rFonts w:ascii="メイリオ" w:eastAsia="メイリオ" w:hAnsi="メイリオ" w:cs="メイリオ" w:hint="eastAsia"/>
                <w:color w:val="000000" w:themeColor="text1"/>
                <w:sz w:val="24"/>
                <w:szCs w:val="24"/>
              </w:rPr>
              <w:t>3</w:t>
            </w:r>
            <w:r w:rsidRPr="00963175">
              <w:rPr>
                <w:rFonts w:ascii="メイリオ" w:eastAsia="メイリオ" w:hAnsi="メイリオ" w:cs="メイリオ" w:hint="eastAsia"/>
                <w:color w:val="000000" w:themeColor="text1"/>
                <w:sz w:val="24"/>
                <w:szCs w:val="24"/>
              </w:rPr>
              <w:t>社</w:t>
            </w:r>
          </w:p>
        </w:tc>
      </w:tr>
      <w:tr w:rsidR="004439DA" w:rsidRPr="00A54473" w14:paraId="4210DD1A" w14:textId="77777777" w:rsidTr="00BA1C45">
        <w:tc>
          <w:tcPr>
            <w:tcW w:w="3539" w:type="dxa"/>
          </w:tcPr>
          <w:p w14:paraId="6FB1DEA7" w14:textId="77777777" w:rsidR="004439DA" w:rsidRPr="00A54473" w:rsidRDefault="004439DA" w:rsidP="004439DA">
            <w:pPr>
              <w:snapToGrid w:val="0"/>
              <w:jc w:val="left"/>
              <w:rPr>
                <w:rFonts w:ascii="メイリオ" w:eastAsia="メイリオ" w:hAnsi="メイリオ" w:cs="メイリオ"/>
                <w:sz w:val="22"/>
              </w:rPr>
            </w:pPr>
            <w:r w:rsidRPr="005776DD">
              <w:rPr>
                <w:rFonts w:ascii="メイリオ" w:eastAsia="メイリオ" w:hAnsi="メイリオ" w:cs="メイリオ" w:hint="eastAsia"/>
                <w:spacing w:val="55"/>
                <w:kern w:val="0"/>
                <w:sz w:val="22"/>
                <w:fitText w:val="1540" w:id="-1482417407"/>
              </w:rPr>
              <w:t>マージン</w:t>
            </w:r>
            <w:r w:rsidRPr="005776DD">
              <w:rPr>
                <w:rFonts w:ascii="メイリオ" w:eastAsia="メイリオ" w:hAnsi="メイリオ" w:cs="メイリオ" w:hint="eastAsia"/>
                <w:kern w:val="0"/>
                <w:sz w:val="22"/>
                <w:fitText w:val="1540" w:id="-1482417407"/>
              </w:rPr>
              <w:t>率</w:t>
            </w:r>
          </w:p>
        </w:tc>
        <w:tc>
          <w:tcPr>
            <w:tcW w:w="5522" w:type="dxa"/>
          </w:tcPr>
          <w:p w14:paraId="15B7AA67" w14:textId="611DA0C4" w:rsidR="004439DA" w:rsidRPr="00963175" w:rsidRDefault="004439DA"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 xml:space="preserve">　</w:t>
            </w:r>
            <w:r w:rsidR="004C4371" w:rsidRPr="00963175">
              <w:rPr>
                <w:rFonts w:ascii="メイリオ" w:eastAsia="メイリオ" w:hAnsi="メイリオ" w:cs="メイリオ" w:hint="eastAsia"/>
                <w:color w:val="000000" w:themeColor="text1"/>
                <w:sz w:val="24"/>
                <w:szCs w:val="24"/>
              </w:rPr>
              <w:t>2</w:t>
            </w:r>
            <w:r w:rsidR="00DE0F5D">
              <w:rPr>
                <w:rFonts w:ascii="メイリオ" w:eastAsia="メイリオ" w:hAnsi="メイリオ" w:cs="メイリオ" w:hint="eastAsia"/>
                <w:color w:val="000000" w:themeColor="text1"/>
                <w:sz w:val="24"/>
                <w:szCs w:val="24"/>
              </w:rPr>
              <w:t>0</w:t>
            </w:r>
            <w:r w:rsidR="004C4371" w:rsidRPr="00963175">
              <w:rPr>
                <w:rFonts w:ascii="メイリオ" w:eastAsia="メイリオ" w:hAnsi="メイリオ" w:cs="メイリオ" w:hint="eastAsia"/>
                <w:color w:val="000000" w:themeColor="text1"/>
                <w:sz w:val="24"/>
                <w:szCs w:val="24"/>
              </w:rPr>
              <w:t>.</w:t>
            </w:r>
            <w:r w:rsidR="00DE0F5D">
              <w:rPr>
                <w:rFonts w:ascii="メイリオ" w:eastAsia="メイリオ" w:hAnsi="メイリオ" w:cs="メイリオ" w:hint="eastAsia"/>
                <w:color w:val="000000" w:themeColor="text1"/>
                <w:sz w:val="24"/>
                <w:szCs w:val="24"/>
              </w:rPr>
              <w:t>8</w:t>
            </w:r>
            <w:r w:rsidRPr="00963175">
              <w:rPr>
                <w:rFonts w:ascii="メイリオ" w:eastAsia="メイリオ" w:hAnsi="メイリオ" w:cs="メイリオ" w:hint="eastAsia"/>
                <w:color w:val="000000" w:themeColor="text1"/>
                <w:sz w:val="24"/>
                <w:szCs w:val="24"/>
              </w:rPr>
              <w:t>％</w:t>
            </w:r>
          </w:p>
        </w:tc>
      </w:tr>
      <w:tr w:rsidR="004439DA" w:rsidRPr="00A54473" w14:paraId="611306FC" w14:textId="77777777" w:rsidTr="00BA1C45">
        <w:tc>
          <w:tcPr>
            <w:tcW w:w="3539" w:type="dxa"/>
          </w:tcPr>
          <w:p w14:paraId="1BFF0451" w14:textId="77777777" w:rsidR="004439DA" w:rsidRPr="00A54473" w:rsidRDefault="004439DA" w:rsidP="004439DA">
            <w:pPr>
              <w:snapToGrid w:val="0"/>
              <w:jc w:val="left"/>
              <w:rPr>
                <w:rFonts w:ascii="メイリオ" w:eastAsia="メイリオ" w:hAnsi="メイリオ" w:cs="メイリオ"/>
                <w:sz w:val="22"/>
              </w:rPr>
            </w:pPr>
            <w:r w:rsidRPr="00A54473">
              <w:rPr>
                <w:rFonts w:ascii="メイリオ" w:eastAsia="メイリオ" w:hAnsi="メイリオ" w:cs="メイリオ" w:hint="eastAsia"/>
                <w:sz w:val="22"/>
              </w:rPr>
              <w:t>派遣料金の１人あたりの平均額</w:t>
            </w:r>
          </w:p>
        </w:tc>
        <w:tc>
          <w:tcPr>
            <w:tcW w:w="5522" w:type="dxa"/>
          </w:tcPr>
          <w:p w14:paraId="2155510C" w14:textId="197F0BF4" w:rsidR="004439DA" w:rsidRPr="00963175" w:rsidRDefault="004439DA"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 xml:space="preserve">　</w:t>
            </w:r>
            <w:r w:rsidR="00DE0F5D">
              <w:rPr>
                <w:rFonts w:ascii="メイリオ" w:eastAsia="メイリオ" w:hAnsi="メイリオ" w:cs="メイリオ" w:hint="eastAsia"/>
                <w:color w:val="000000" w:themeColor="text1"/>
                <w:sz w:val="24"/>
                <w:szCs w:val="24"/>
              </w:rPr>
              <w:t>10</w:t>
            </w:r>
            <w:r w:rsidR="00433E80" w:rsidRPr="00963175">
              <w:rPr>
                <w:rFonts w:ascii="メイリオ" w:eastAsia="メイリオ" w:hAnsi="メイリオ" w:cs="メイリオ" w:hint="eastAsia"/>
                <w:color w:val="000000" w:themeColor="text1"/>
                <w:sz w:val="24"/>
                <w:szCs w:val="24"/>
              </w:rPr>
              <w:t>,</w:t>
            </w:r>
            <w:r w:rsidR="00DE0F5D">
              <w:rPr>
                <w:rFonts w:ascii="メイリオ" w:eastAsia="メイリオ" w:hAnsi="メイリオ" w:cs="メイリオ" w:hint="eastAsia"/>
                <w:color w:val="000000" w:themeColor="text1"/>
                <w:sz w:val="24"/>
                <w:szCs w:val="24"/>
              </w:rPr>
              <w:t>872</w:t>
            </w:r>
            <w:r w:rsidRPr="00963175">
              <w:rPr>
                <w:rFonts w:ascii="メイリオ" w:eastAsia="メイリオ" w:hAnsi="メイリオ" w:cs="メイリオ" w:hint="eastAsia"/>
                <w:color w:val="000000" w:themeColor="text1"/>
                <w:sz w:val="24"/>
                <w:szCs w:val="24"/>
              </w:rPr>
              <w:t>円（１日あたり８時間換算）</w:t>
            </w:r>
          </w:p>
        </w:tc>
      </w:tr>
      <w:tr w:rsidR="004439DA" w:rsidRPr="00A54473" w14:paraId="3FFE628C" w14:textId="77777777" w:rsidTr="00BA1C45">
        <w:tc>
          <w:tcPr>
            <w:tcW w:w="3539" w:type="dxa"/>
          </w:tcPr>
          <w:p w14:paraId="31FFD248" w14:textId="77777777" w:rsidR="004439DA" w:rsidRPr="00A54473" w:rsidRDefault="004439DA" w:rsidP="004439DA">
            <w:pPr>
              <w:snapToGrid w:val="0"/>
              <w:jc w:val="left"/>
              <w:rPr>
                <w:rFonts w:ascii="メイリオ" w:eastAsia="メイリオ" w:hAnsi="メイリオ" w:cs="メイリオ"/>
                <w:sz w:val="22"/>
              </w:rPr>
            </w:pPr>
            <w:r w:rsidRPr="00E63049">
              <w:rPr>
                <w:rFonts w:ascii="メイリオ" w:eastAsia="メイリオ" w:hAnsi="メイリオ" w:cs="メイリオ" w:hint="eastAsia"/>
                <w:spacing w:val="20"/>
                <w:kern w:val="0"/>
                <w:sz w:val="22"/>
                <w:fitText w:val="3080" w:id="-1482415104"/>
              </w:rPr>
              <w:t>派遣労働者の賃金の平均</w:t>
            </w:r>
            <w:r w:rsidRPr="00E63049">
              <w:rPr>
                <w:rFonts w:ascii="メイリオ" w:eastAsia="メイリオ" w:hAnsi="メイリオ" w:cs="メイリオ" w:hint="eastAsia"/>
                <w:kern w:val="0"/>
                <w:sz w:val="22"/>
                <w:fitText w:val="3080" w:id="-1482415104"/>
              </w:rPr>
              <w:t>額</w:t>
            </w:r>
          </w:p>
        </w:tc>
        <w:tc>
          <w:tcPr>
            <w:tcW w:w="5522" w:type="dxa"/>
          </w:tcPr>
          <w:p w14:paraId="3E32DABD" w14:textId="3E0C3E78" w:rsidR="004439DA" w:rsidRPr="00963175" w:rsidRDefault="004439DA"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 xml:space="preserve">　</w:t>
            </w:r>
            <w:r w:rsidR="00DE0F5D">
              <w:rPr>
                <w:rFonts w:ascii="メイリオ" w:eastAsia="メイリオ" w:hAnsi="メイリオ" w:cs="メイリオ" w:hint="eastAsia"/>
                <w:color w:val="000000" w:themeColor="text1"/>
                <w:sz w:val="24"/>
                <w:szCs w:val="24"/>
              </w:rPr>
              <w:t xml:space="preserve"> 8</w:t>
            </w:r>
            <w:r w:rsidR="00433E80" w:rsidRPr="00963175">
              <w:rPr>
                <w:rFonts w:ascii="メイリオ" w:eastAsia="メイリオ" w:hAnsi="メイリオ" w:cs="メイリオ" w:hint="eastAsia"/>
                <w:color w:val="000000" w:themeColor="text1"/>
                <w:sz w:val="24"/>
                <w:szCs w:val="24"/>
              </w:rPr>
              <w:t>,</w:t>
            </w:r>
            <w:r w:rsidR="00DE0F5D">
              <w:rPr>
                <w:rFonts w:ascii="メイリオ" w:eastAsia="メイリオ" w:hAnsi="メイリオ" w:cs="メイリオ" w:hint="eastAsia"/>
                <w:color w:val="000000" w:themeColor="text1"/>
                <w:sz w:val="24"/>
                <w:szCs w:val="24"/>
              </w:rPr>
              <w:t>607</w:t>
            </w:r>
            <w:r w:rsidRPr="00963175">
              <w:rPr>
                <w:rFonts w:ascii="メイリオ" w:eastAsia="メイリオ" w:hAnsi="メイリオ" w:cs="メイリオ" w:hint="eastAsia"/>
                <w:color w:val="000000" w:themeColor="text1"/>
                <w:sz w:val="24"/>
                <w:szCs w:val="24"/>
              </w:rPr>
              <w:t>円（１日あたり８時間換算）</w:t>
            </w:r>
          </w:p>
        </w:tc>
      </w:tr>
      <w:tr w:rsidR="004439DA" w:rsidRPr="004C4371" w14:paraId="6591FF0C" w14:textId="77777777" w:rsidTr="00BA1C45">
        <w:tc>
          <w:tcPr>
            <w:tcW w:w="3539" w:type="dxa"/>
          </w:tcPr>
          <w:p w14:paraId="1D175F31" w14:textId="77777777" w:rsidR="004439DA" w:rsidRPr="00A54473" w:rsidRDefault="004439DA" w:rsidP="004439DA">
            <w:pPr>
              <w:snapToGrid w:val="0"/>
              <w:jc w:val="left"/>
              <w:rPr>
                <w:rFonts w:ascii="メイリオ" w:eastAsia="メイリオ" w:hAnsi="メイリオ" w:cs="メイリオ"/>
                <w:sz w:val="22"/>
              </w:rPr>
            </w:pPr>
            <w:r w:rsidRPr="00A54473">
              <w:rPr>
                <w:rFonts w:ascii="メイリオ" w:eastAsia="メイリオ" w:hAnsi="メイリオ" w:cs="メイリオ" w:hint="eastAsia"/>
                <w:sz w:val="22"/>
              </w:rPr>
              <w:t>教育訓練に関する事項</w:t>
            </w:r>
          </w:p>
        </w:tc>
        <w:tc>
          <w:tcPr>
            <w:tcW w:w="5522" w:type="dxa"/>
          </w:tcPr>
          <w:p w14:paraId="24AB9579" w14:textId="47235F34" w:rsidR="004439DA" w:rsidRPr="00963175" w:rsidRDefault="001706F7" w:rsidP="004439DA">
            <w:pPr>
              <w:snapToGrid w:val="0"/>
              <w:jc w:val="left"/>
              <w:rPr>
                <w:rFonts w:ascii="メイリオ" w:eastAsia="メイリオ" w:hAnsi="メイリオ" w:cs="メイリオ"/>
                <w:color w:val="000000" w:themeColor="text1"/>
                <w:sz w:val="24"/>
                <w:szCs w:val="24"/>
              </w:rPr>
            </w:pPr>
            <w:r w:rsidRPr="00963175">
              <w:rPr>
                <w:rFonts w:ascii="メイリオ" w:eastAsia="メイリオ" w:hAnsi="メイリオ" w:cs="メイリオ" w:hint="eastAsia"/>
                <w:color w:val="000000" w:themeColor="text1"/>
                <w:sz w:val="24"/>
                <w:szCs w:val="24"/>
              </w:rPr>
              <w:t>入職時講習、</w:t>
            </w:r>
            <w:r w:rsidR="005776DD" w:rsidRPr="00963175">
              <w:rPr>
                <w:rFonts w:ascii="メイリオ" w:eastAsia="メイリオ" w:hAnsi="メイリオ" w:cs="メイリオ" w:hint="eastAsia"/>
                <w:color w:val="000000" w:themeColor="text1"/>
                <w:sz w:val="24"/>
                <w:szCs w:val="24"/>
              </w:rPr>
              <w:t>安全運転講習　等</w:t>
            </w:r>
          </w:p>
        </w:tc>
      </w:tr>
      <w:tr w:rsidR="004439DA" w:rsidRPr="00C22864" w14:paraId="4AD8AC02" w14:textId="77777777" w:rsidTr="00BA1C45">
        <w:trPr>
          <w:trHeight w:val="2733"/>
        </w:trPr>
        <w:tc>
          <w:tcPr>
            <w:tcW w:w="3539" w:type="dxa"/>
          </w:tcPr>
          <w:p w14:paraId="2CF26320" w14:textId="77777777" w:rsidR="004439DA" w:rsidRPr="00A54473" w:rsidRDefault="004439DA" w:rsidP="004439DA">
            <w:pPr>
              <w:snapToGrid w:val="0"/>
              <w:jc w:val="left"/>
              <w:rPr>
                <w:rFonts w:ascii="メイリオ" w:eastAsia="メイリオ" w:hAnsi="メイリオ" w:cs="メイリオ"/>
                <w:sz w:val="22"/>
              </w:rPr>
            </w:pPr>
            <w:r w:rsidRPr="005776DD">
              <w:rPr>
                <w:rFonts w:ascii="メイリオ" w:eastAsia="メイリオ" w:hAnsi="メイリオ" w:cs="メイリオ" w:hint="eastAsia"/>
                <w:spacing w:val="55"/>
                <w:kern w:val="0"/>
                <w:sz w:val="22"/>
                <w:fitText w:val="1540" w:id="-1482417406"/>
              </w:rPr>
              <w:t>その他事</w:t>
            </w:r>
            <w:r w:rsidRPr="005776DD">
              <w:rPr>
                <w:rFonts w:ascii="メイリオ" w:eastAsia="メイリオ" w:hAnsi="メイリオ" w:cs="メイリオ" w:hint="eastAsia"/>
                <w:kern w:val="0"/>
                <w:sz w:val="22"/>
                <w:fitText w:val="1540" w:id="-1482417406"/>
              </w:rPr>
              <w:t>項</w:t>
            </w:r>
          </w:p>
        </w:tc>
        <w:tc>
          <w:tcPr>
            <w:tcW w:w="5522" w:type="dxa"/>
          </w:tcPr>
          <w:p w14:paraId="69D18E73" w14:textId="2C3000E4" w:rsidR="004439DA" w:rsidRPr="00963175" w:rsidRDefault="004439DA" w:rsidP="004439DA">
            <w:pPr>
              <w:snapToGrid w:val="0"/>
              <w:jc w:val="left"/>
              <w:rPr>
                <w:rFonts w:ascii="メイリオ" w:eastAsia="メイリオ" w:hAnsi="メイリオ" w:cs="メイリオ"/>
                <w:sz w:val="24"/>
                <w:szCs w:val="24"/>
              </w:rPr>
            </w:pPr>
            <w:r w:rsidRPr="00963175">
              <w:rPr>
                <w:rFonts w:ascii="メイリオ" w:eastAsia="メイリオ" w:hAnsi="メイリオ" w:cs="メイリオ" w:hint="eastAsia"/>
                <w:sz w:val="24"/>
                <w:szCs w:val="24"/>
              </w:rPr>
              <w:t>労災保険加入</w:t>
            </w:r>
            <w:r w:rsidR="005776DD" w:rsidRPr="00963175">
              <w:rPr>
                <w:rFonts w:ascii="メイリオ" w:eastAsia="メイリオ" w:hAnsi="メイリオ" w:cs="メイリオ" w:hint="eastAsia"/>
                <w:sz w:val="24"/>
                <w:szCs w:val="24"/>
              </w:rPr>
              <w:t>、有給休暇制度あり</w:t>
            </w:r>
          </w:p>
          <w:p w14:paraId="2752CB17" w14:textId="77777777" w:rsidR="00A54473" w:rsidRPr="00963175" w:rsidRDefault="004439DA" w:rsidP="004439DA">
            <w:pPr>
              <w:snapToGrid w:val="0"/>
              <w:jc w:val="left"/>
              <w:rPr>
                <w:rFonts w:ascii="メイリオ" w:eastAsia="メイリオ" w:hAnsi="メイリオ" w:cs="メイリオ"/>
                <w:sz w:val="24"/>
                <w:szCs w:val="24"/>
              </w:rPr>
            </w:pPr>
            <w:r w:rsidRPr="00963175">
              <w:rPr>
                <w:rFonts w:ascii="メイリオ" w:eastAsia="メイリオ" w:hAnsi="メイリオ" w:cs="メイリオ" w:hint="eastAsia"/>
                <w:sz w:val="24"/>
                <w:szCs w:val="24"/>
              </w:rPr>
              <w:t>※社会保険・雇用保険</w:t>
            </w:r>
            <w:r w:rsidR="00A54473" w:rsidRPr="00963175">
              <w:rPr>
                <w:rFonts w:ascii="メイリオ" w:eastAsia="メイリオ" w:hAnsi="メイリオ" w:cs="メイリオ" w:hint="eastAsia"/>
                <w:sz w:val="24"/>
                <w:szCs w:val="24"/>
              </w:rPr>
              <w:t>加入なし</w:t>
            </w:r>
          </w:p>
          <w:p w14:paraId="2E45E7C1" w14:textId="77777777" w:rsidR="004439DA" w:rsidRPr="00963175" w:rsidRDefault="004439DA" w:rsidP="00C22864">
            <w:pPr>
              <w:snapToGrid w:val="0"/>
              <w:jc w:val="left"/>
              <w:rPr>
                <w:rFonts w:ascii="メイリオ" w:eastAsia="メイリオ" w:hAnsi="メイリオ" w:cs="メイリオ"/>
                <w:sz w:val="24"/>
                <w:szCs w:val="24"/>
              </w:rPr>
            </w:pPr>
            <w:r w:rsidRPr="00963175">
              <w:rPr>
                <w:rFonts w:ascii="メイリオ" w:eastAsia="メイリオ" w:hAnsi="メイリオ" w:cs="メイリオ" w:hint="eastAsia"/>
                <w:sz w:val="24"/>
                <w:szCs w:val="24"/>
              </w:rPr>
              <w:t>シルバー人材センターが実施する派遣事</w:t>
            </w:r>
            <w:r w:rsidR="00C22864" w:rsidRPr="00963175">
              <w:rPr>
                <w:rFonts w:ascii="メイリオ" w:eastAsia="メイリオ" w:hAnsi="メイリオ" w:cs="メイリオ" w:hint="eastAsia"/>
                <w:sz w:val="24"/>
                <w:szCs w:val="24"/>
              </w:rPr>
              <w:t>業は「臨時的かつ短期的（概ね月10日程度）、または軽易な業務（概ね週20時間以内）」に限定されており</w:t>
            </w:r>
            <w:r w:rsidR="00C4293E" w:rsidRPr="00963175">
              <w:rPr>
                <w:rFonts w:ascii="メイリオ" w:eastAsia="メイリオ" w:hAnsi="メイリオ" w:cs="メイリオ" w:hint="eastAsia"/>
                <w:sz w:val="24"/>
                <w:szCs w:val="24"/>
              </w:rPr>
              <w:t>適用対象</w:t>
            </w:r>
            <w:r w:rsidRPr="00963175">
              <w:rPr>
                <w:rFonts w:ascii="メイリオ" w:eastAsia="メイリオ" w:hAnsi="メイリオ" w:cs="メイリオ" w:hint="eastAsia"/>
                <w:sz w:val="24"/>
                <w:szCs w:val="24"/>
              </w:rPr>
              <w:t>外となっております。</w:t>
            </w:r>
          </w:p>
        </w:tc>
      </w:tr>
    </w:tbl>
    <w:p w14:paraId="754B9AD8" w14:textId="77777777" w:rsidR="004439DA" w:rsidRPr="00115B01" w:rsidRDefault="004439DA" w:rsidP="00CD53E5">
      <w:pPr>
        <w:jc w:val="left"/>
        <w:rPr>
          <w:rFonts w:ascii="メイリオ" w:eastAsia="メイリオ" w:hAnsi="メイリオ" w:cs="メイリオ"/>
          <w:sz w:val="24"/>
          <w:szCs w:val="24"/>
        </w:rPr>
      </w:pPr>
    </w:p>
    <w:sectPr w:rsidR="004439DA" w:rsidRPr="00115B01" w:rsidSect="00E63049">
      <w:pgSz w:w="11906" w:h="16838" w:code="9"/>
      <w:pgMar w:top="1440" w:right="1134" w:bottom="1440"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6"/>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B01"/>
    <w:rsid w:val="00013A7D"/>
    <w:rsid w:val="00043DC8"/>
    <w:rsid w:val="00073D77"/>
    <w:rsid w:val="000C7488"/>
    <w:rsid w:val="000D7BB1"/>
    <w:rsid w:val="00115B01"/>
    <w:rsid w:val="001706F7"/>
    <w:rsid w:val="001A4EA3"/>
    <w:rsid w:val="001E3417"/>
    <w:rsid w:val="00365385"/>
    <w:rsid w:val="00373B7E"/>
    <w:rsid w:val="00433E80"/>
    <w:rsid w:val="004439DA"/>
    <w:rsid w:val="004C4371"/>
    <w:rsid w:val="005776DD"/>
    <w:rsid w:val="00692102"/>
    <w:rsid w:val="006C36BF"/>
    <w:rsid w:val="00714212"/>
    <w:rsid w:val="008E475E"/>
    <w:rsid w:val="00963175"/>
    <w:rsid w:val="00994A11"/>
    <w:rsid w:val="00A3311F"/>
    <w:rsid w:val="00A54473"/>
    <w:rsid w:val="00AF0A56"/>
    <w:rsid w:val="00B357DD"/>
    <w:rsid w:val="00BA1C45"/>
    <w:rsid w:val="00C22864"/>
    <w:rsid w:val="00C4293E"/>
    <w:rsid w:val="00C46935"/>
    <w:rsid w:val="00C62632"/>
    <w:rsid w:val="00CD53E5"/>
    <w:rsid w:val="00DE0F5D"/>
    <w:rsid w:val="00E53688"/>
    <w:rsid w:val="00E63049"/>
    <w:rsid w:val="00F547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A349012"/>
  <w15:chartTrackingRefBased/>
  <w15:docId w15:val="{C6F48FE7-3132-439A-907B-E8C575E99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115B01"/>
  </w:style>
  <w:style w:type="character" w:customStyle="1" w:styleId="a4">
    <w:name w:val="日付 (文字)"/>
    <w:basedOn w:val="a0"/>
    <w:link w:val="a3"/>
    <w:uiPriority w:val="99"/>
    <w:semiHidden/>
    <w:rsid w:val="00115B01"/>
  </w:style>
  <w:style w:type="table" w:styleId="a5">
    <w:name w:val="Table Grid"/>
    <w:basedOn w:val="a1"/>
    <w:uiPriority w:val="39"/>
    <w:rsid w:val="004439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C62632"/>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C6263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84</Words>
  <Characters>480</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sl8</cp:lastModifiedBy>
  <cp:revision>10</cp:revision>
  <cp:lastPrinted>2022-07-20T07:36:00Z</cp:lastPrinted>
  <dcterms:created xsi:type="dcterms:W3CDTF">2022-07-20T07:30:00Z</dcterms:created>
  <dcterms:modified xsi:type="dcterms:W3CDTF">2024-07-11T04:20:00Z</dcterms:modified>
</cp:coreProperties>
</file>