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42" w:rightFromText="142" w:vertAnchor="page" w:horzAnchor="margin" w:tblpY="2002"/>
        <w:tblW w:w="8505" w:type="dxa"/>
        <w:tblLook w:val="04A0" w:firstRow="1" w:lastRow="0" w:firstColumn="1" w:lastColumn="0" w:noHBand="0" w:noVBand="1"/>
      </w:tblPr>
      <w:tblGrid>
        <w:gridCol w:w="1701"/>
        <w:gridCol w:w="6804"/>
      </w:tblGrid>
      <w:tr w:rsidR="00484D21" w:rsidRPr="00B80B4C" w:rsidTr="00484D21">
        <w:tc>
          <w:tcPr>
            <w:tcW w:w="850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84D21" w:rsidRPr="00484D21" w:rsidRDefault="00484D21" w:rsidP="00484D21">
            <w:pPr>
              <w:jc w:val="center"/>
              <w:rPr>
                <w:sz w:val="28"/>
                <w:szCs w:val="28"/>
              </w:rPr>
            </w:pPr>
            <w:r w:rsidRPr="00B80B4C">
              <w:rPr>
                <w:rFonts w:hint="eastAsia"/>
                <w:sz w:val="28"/>
                <w:szCs w:val="28"/>
              </w:rPr>
              <w:t>北秋田地域シルバー人材センター作業別安全就業基準</w:t>
            </w:r>
          </w:p>
        </w:tc>
      </w:tr>
      <w:tr w:rsidR="00484D21" w:rsidRPr="00B80B4C" w:rsidTr="00484D21">
        <w:tc>
          <w:tcPr>
            <w:tcW w:w="8505" w:type="dxa"/>
            <w:gridSpan w:val="2"/>
            <w:tcBorders>
              <w:top w:val="nil"/>
              <w:left w:val="nil"/>
              <w:right w:val="nil"/>
            </w:tcBorders>
          </w:tcPr>
          <w:p w:rsidR="00484D21" w:rsidRPr="00B80B4C" w:rsidRDefault="00484D21" w:rsidP="00484D21">
            <w:pPr>
              <w:spacing w:line="400" w:lineRule="exact"/>
              <w:rPr>
                <w:sz w:val="24"/>
                <w:szCs w:val="24"/>
              </w:rPr>
            </w:pPr>
            <w:bookmarkStart w:id="0" w:name="_Hlk129594072"/>
            <w:r w:rsidRPr="00B80B4C">
              <w:rPr>
                <w:rFonts w:hint="eastAsia"/>
                <w:sz w:val="24"/>
                <w:szCs w:val="24"/>
              </w:rPr>
              <w:t>【除草作業】</w:t>
            </w:r>
          </w:p>
        </w:tc>
      </w:tr>
      <w:tr w:rsidR="00484D21" w:rsidRPr="00B80B4C" w:rsidTr="00484D21">
        <w:tc>
          <w:tcPr>
            <w:tcW w:w="1701" w:type="dxa"/>
          </w:tcPr>
          <w:p w:rsidR="00484D21" w:rsidRPr="00B80B4C" w:rsidRDefault="00484D21" w:rsidP="00314047">
            <w:pPr>
              <w:spacing w:line="400" w:lineRule="exact"/>
              <w:jc w:val="center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作業名</w:t>
            </w:r>
          </w:p>
        </w:tc>
        <w:tc>
          <w:tcPr>
            <w:tcW w:w="6804" w:type="dxa"/>
          </w:tcPr>
          <w:p w:rsidR="00484D21" w:rsidRPr="00B80B4C" w:rsidRDefault="00484D21" w:rsidP="00314047">
            <w:pPr>
              <w:spacing w:line="400" w:lineRule="exact"/>
              <w:jc w:val="center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安全作業のポイント</w:t>
            </w:r>
          </w:p>
        </w:tc>
      </w:tr>
      <w:tr w:rsidR="00484D21" w:rsidRPr="00B80B4C" w:rsidTr="00484D21">
        <w:tc>
          <w:tcPr>
            <w:tcW w:w="1701" w:type="dxa"/>
          </w:tcPr>
          <w:p w:rsidR="00484D21" w:rsidRPr="00B80B4C" w:rsidRDefault="00B4124B" w:rsidP="00B4124B">
            <w:pPr>
              <w:spacing w:line="400" w:lineRule="exac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作業全般</w:t>
            </w:r>
          </w:p>
        </w:tc>
        <w:tc>
          <w:tcPr>
            <w:tcW w:w="6804" w:type="dxa"/>
          </w:tcPr>
          <w:p w:rsidR="00484D21" w:rsidRPr="00B80B4C" w:rsidRDefault="00484D21" w:rsidP="00484D21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服装・履物は、作業に合ったものを着用すること。</w:t>
            </w:r>
          </w:p>
          <w:p w:rsidR="00484D21" w:rsidRPr="00B80B4C" w:rsidRDefault="00484D21" w:rsidP="00484D21">
            <w:pPr>
              <w:pStyle w:val="a4"/>
              <w:spacing w:line="400" w:lineRule="exact"/>
              <w:ind w:leftChars="0" w:left="44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作業服は、長袖・長ズボンを着用し、虫のはいらぬよう袖口のしまったものを選ぶこと。</w:t>
            </w:r>
          </w:p>
          <w:p w:rsidR="00484D21" w:rsidRPr="00B80B4C" w:rsidRDefault="00484D21" w:rsidP="00484D21">
            <w:pPr>
              <w:pStyle w:val="a4"/>
              <w:spacing w:line="400" w:lineRule="exact"/>
              <w:ind w:leftChars="0" w:left="44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作業靴は底の厚いもので滑りにくいものを使用すること。</w:t>
            </w:r>
          </w:p>
          <w:p w:rsidR="00484D21" w:rsidRPr="00B80B4C" w:rsidRDefault="00484D21" w:rsidP="00484D21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作業帽もしくは</w:t>
            </w:r>
            <w:r w:rsidR="00903416">
              <w:rPr>
                <w:rFonts w:hint="eastAsia"/>
                <w:sz w:val="24"/>
                <w:szCs w:val="24"/>
              </w:rPr>
              <w:t>安全</w:t>
            </w:r>
            <w:r w:rsidRPr="00B80B4C">
              <w:rPr>
                <w:rFonts w:hint="eastAsia"/>
                <w:sz w:val="24"/>
                <w:szCs w:val="24"/>
              </w:rPr>
              <w:t>帽は必ず着用すること。</w:t>
            </w:r>
          </w:p>
          <w:p w:rsidR="00484D21" w:rsidRPr="00B80B4C" w:rsidRDefault="00484D21" w:rsidP="00484D21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手袋（軍手等）を必ず着用すること。</w:t>
            </w:r>
          </w:p>
          <w:p w:rsidR="00484D21" w:rsidRPr="00B80B4C" w:rsidRDefault="00484D21" w:rsidP="00484D21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斜面での作業</w:t>
            </w:r>
            <w:r w:rsidR="00DA0249">
              <w:rPr>
                <w:rFonts w:hint="eastAsia"/>
                <w:sz w:val="24"/>
                <w:szCs w:val="24"/>
              </w:rPr>
              <w:t>や雨天は</w:t>
            </w:r>
            <w:r w:rsidRPr="00B80B4C">
              <w:rPr>
                <w:rFonts w:hint="eastAsia"/>
                <w:sz w:val="24"/>
                <w:szCs w:val="24"/>
              </w:rPr>
              <w:t>、滑りやすいので十分注意すること。</w:t>
            </w:r>
          </w:p>
        </w:tc>
      </w:tr>
      <w:tr w:rsidR="00484D21" w:rsidRPr="00B80B4C" w:rsidTr="00484D21">
        <w:tc>
          <w:tcPr>
            <w:tcW w:w="1701" w:type="dxa"/>
          </w:tcPr>
          <w:p w:rsidR="0086255A" w:rsidRDefault="00484D21" w:rsidP="00484D21">
            <w:pPr>
              <w:spacing w:line="400" w:lineRule="exact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炎天下での</w:t>
            </w:r>
          </w:p>
          <w:p w:rsidR="00484D21" w:rsidRPr="00B80B4C" w:rsidRDefault="00484D21" w:rsidP="00484D21">
            <w:pPr>
              <w:spacing w:line="400" w:lineRule="exact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</w:t>
            </w:r>
          </w:p>
        </w:tc>
        <w:tc>
          <w:tcPr>
            <w:tcW w:w="6804" w:type="dxa"/>
          </w:tcPr>
          <w:p w:rsidR="00484D21" w:rsidRPr="00B80B4C" w:rsidRDefault="00484D21" w:rsidP="00484D21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日よけ帽を必ず着用すること。</w:t>
            </w:r>
          </w:p>
          <w:p w:rsidR="00484D21" w:rsidRPr="00B80B4C" w:rsidRDefault="00484D21" w:rsidP="00484D21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こまめに水分</w:t>
            </w:r>
            <w:r w:rsidR="00F164D0">
              <w:rPr>
                <w:rFonts w:hint="eastAsia"/>
                <w:sz w:val="24"/>
                <w:szCs w:val="24"/>
              </w:rPr>
              <w:t>と塩分</w:t>
            </w:r>
            <w:r w:rsidRPr="00B80B4C">
              <w:rPr>
                <w:rFonts w:hint="eastAsia"/>
                <w:sz w:val="24"/>
                <w:szCs w:val="24"/>
              </w:rPr>
              <w:t>を補給すること。</w:t>
            </w:r>
          </w:p>
        </w:tc>
      </w:tr>
      <w:tr w:rsidR="00484D21" w:rsidRPr="00B80B4C" w:rsidTr="00484D21">
        <w:tc>
          <w:tcPr>
            <w:tcW w:w="1701" w:type="dxa"/>
          </w:tcPr>
          <w:p w:rsidR="00484D21" w:rsidRDefault="00484D21" w:rsidP="00484D21">
            <w:pPr>
              <w:spacing w:line="400" w:lineRule="exact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草取り</w:t>
            </w:r>
          </w:p>
          <w:p w:rsidR="00356764" w:rsidRPr="00B80B4C" w:rsidRDefault="00356764" w:rsidP="00484D21">
            <w:pPr>
              <w:spacing w:line="400" w:lineRule="exact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484D21" w:rsidRPr="00B80B4C" w:rsidRDefault="00484D21" w:rsidP="00484D21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ガラスの破片、釘等に注意すること。</w:t>
            </w:r>
          </w:p>
          <w:p w:rsidR="00484D21" w:rsidRPr="00B80B4C" w:rsidRDefault="00484D21" w:rsidP="00484D21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蜂の巣や害虫等に注意すること。</w:t>
            </w:r>
          </w:p>
          <w:p w:rsidR="00484D21" w:rsidRPr="00B80B4C" w:rsidRDefault="00484D21" w:rsidP="00484D21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作業場所によっては保護メガネを着用すること。</w:t>
            </w:r>
          </w:p>
          <w:p w:rsidR="00484D21" w:rsidRPr="00B80B4C" w:rsidRDefault="00484D21" w:rsidP="00484D21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鎌を使っての作業では、安全第一を心掛けること。</w:t>
            </w:r>
          </w:p>
          <w:p w:rsidR="00484D21" w:rsidRPr="00B80B4C" w:rsidRDefault="00484D21" w:rsidP="00314047">
            <w:pPr>
              <w:pStyle w:val="a4"/>
              <w:numPr>
                <w:ilvl w:val="0"/>
                <w:numId w:val="4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腰を落とし、正しい姿勢で使用すること。</w:t>
            </w:r>
          </w:p>
          <w:p w:rsidR="00484D21" w:rsidRPr="00B80B4C" w:rsidRDefault="00484D21" w:rsidP="00314047">
            <w:pPr>
              <w:pStyle w:val="a4"/>
              <w:numPr>
                <w:ilvl w:val="0"/>
                <w:numId w:val="4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共同で作業を行う場合は、作業空間を十分とり刃先に注意すること。</w:t>
            </w:r>
          </w:p>
          <w:p w:rsidR="00484D21" w:rsidRPr="00B80B4C" w:rsidRDefault="00484D21" w:rsidP="00314047">
            <w:pPr>
              <w:pStyle w:val="a4"/>
              <w:numPr>
                <w:ilvl w:val="0"/>
                <w:numId w:val="4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使用休止中の鎌は、立て掛けたり刃先を上向きにせず、邪魔にならない所でかつ目立つ所に刃を下向きにして置くこと。</w:t>
            </w:r>
          </w:p>
        </w:tc>
      </w:tr>
      <w:tr w:rsidR="00484D21" w:rsidRPr="00B80B4C" w:rsidTr="00484D21">
        <w:tc>
          <w:tcPr>
            <w:tcW w:w="1701" w:type="dxa"/>
          </w:tcPr>
          <w:p w:rsidR="00484D21" w:rsidRPr="00B80B4C" w:rsidRDefault="00484D21" w:rsidP="00484D21">
            <w:pPr>
              <w:spacing w:line="400" w:lineRule="exact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刈払機使用</w:t>
            </w:r>
          </w:p>
        </w:tc>
        <w:tc>
          <w:tcPr>
            <w:tcW w:w="6804" w:type="dxa"/>
          </w:tcPr>
          <w:p w:rsidR="00484D21" w:rsidRPr="00B80B4C" w:rsidRDefault="00484D21" w:rsidP="00484D21">
            <w:pPr>
              <w:pStyle w:val="a4"/>
              <w:numPr>
                <w:ilvl w:val="0"/>
                <w:numId w:val="5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使用前に必ず点検すること。</w:t>
            </w:r>
          </w:p>
          <w:p w:rsidR="00484D21" w:rsidRPr="00B80B4C" w:rsidRDefault="00484D21" w:rsidP="00314047">
            <w:pPr>
              <w:pStyle w:val="a4"/>
              <w:numPr>
                <w:ilvl w:val="0"/>
                <w:numId w:val="6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ネジのゆるみはないか。</w:t>
            </w:r>
          </w:p>
          <w:p w:rsidR="00484D21" w:rsidRPr="00B80B4C" w:rsidRDefault="00484D21" w:rsidP="00314047">
            <w:pPr>
              <w:pStyle w:val="a4"/>
              <w:numPr>
                <w:ilvl w:val="0"/>
                <w:numId w:val="6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刃は作業に適しているか</w:t>
            </w:r>
          </w:p>
          <w:p w:rsidR="00484D21" w:rsidRPr="00B80B4C" w:rsidRDefault="00484D21" w:rsidP="00314047">
            <w:pPr>
              <w:pStyle w:val="a4"/>
              <w:numPr>
                <w:ilvl w:val="0"/>
                <w:numId w:val="6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刃先にひび割れ、めくれ、まがり等の異常がないか点検し、異常がある場合は、使用しないこと。</w:t>
            </w:r>
          </w:p>
          <w:p w:rsidR="00484D21" w:rsidRPr="00B80B4C" w:rsidRDefault="00484D21" w:rsidP="00484D21">
            <w:pPr>
              <w:pStyle w:val="a4"/>
              <w:numPr>
                <w:ilvl w:val="0"/>
                <w:numId w:val="5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安全ガードは必ず取り付けること。</w:t>
            </w:r>
          </w:p>
          <w:p w:rsidR="00484D21" w:rsidRPr="00B80B4C" w:rsidRDefault="00903416" w:rsidP="00484D21">
            <w:pPr>
              <w:pStyle w:val="a4"/>
              <w:numPr>
                <w:ilvl w:val="0"/>
                <w:numId w:val="5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安全</w:t>
            </w:r>
            <w:r w:rsidR="005D664C">
              <w:rPr>
                <w:rFonts w:hint="eastAsia"/>
                <w:sz w:val="24"/>
                <w:szCs w:val="24"/>
              </w:rPr>
              <w:t>帽・</w:t>
            </w:r>
            <w:r w:rsidR="00484D21" w:rsidRPr="00B80B4C">
              <w:rPr>
                <w:rFonts w:hint="eastAsia"/>
                <w:sz w:val="24"/>
                <w:szCs w:val="24"/>
              </w:rPr>
              <w:t>保護メガネを着用すること。</w:t>
            </w:r>
          </w:p>
          <w:p w:rsidR="00484D21" w:rsidRPr="00146C99" w:rsidRDefault="00484D21" w:rsidP="00484D21">
            <w:pPr>
              <w:pStyle w:val="a4"/>
              <w:numPr>
                <w:ilvl w:val="0"/>
                <w:numId w:val="5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作業前に周囲の障害物を周知・除去しておくこと。特に小</w:t>
            </w:r>
            <w:r w:rsidRPr="00146C99">
              <w:rPr>
                <w:rFonts w:hint="eastAsia"/>
                <w:sz w:val="24"/>
                <w:szCs w:val="24"/>
              </w:rPr>
              <w:lastRenderedPageBreak/>
              <w:t>石には十分注意すること。</w:t>
            </w:r>
          </w:p>
          <w:p w:rsidR="00356764" w:rsidRPr="00146C99" w:rsidRDefault="00356764" w:rsidP="00356764">
            <w:pPr>
              <w:pStyle w:val="a4"/>
              <w:spacing w:line="400" w:lineRule="exact"/>
              <w:ind w:leftChars="0" w:left="440"/>
              <w:rPr>
                <w:sz w:val="24"/>
                <w:szCs w:val="24"/>
              </w:rPr>
            </w:pPr>
            <w:r w:rsidRPr="00146C99">
              <w:rPr>
                <w:rFonts w:hint="eastAsia"/>
                <w:sz w:val="24"/>
                <w:szCs w:val="24"/>
              </w:rPr>
              <w:t>必要に応じて危険個所に目印（テープや</w:t>
            </w:r>
            <w:r w:rsidR="00B4124B" w:rsidRPr="00146C99">
              <w:rPr>
                <w:rFonts w:hint="eastAsia"/>
                <w:sz w:val="24"/>
                <w:szCs w:val="24"/>
              </w:rPr>
              <w:t>棒</w:t>
            </w:r>
            <w:r w:rsidRPr="00146C99">
              <w:rPr>
                <w:rFonts w:hint="eastAsia"/>
                <w:sz w:val="24"/>
                <w:szCs w:val="24"/>
              </w:rPr>
              <w:t>など）を付けること。</w:t>
            </w:r>
          </w:p>
          <w:p w:rsidR="005D664C" w:rsidRPr="00146C99" w:rsidRDefault="005D664C" w:rsidP="00484D21">
            <w:pPr>
              <w:pStyle w:val="a4"/>
              <w:numPr>
                <w:ilvl w:val="0"/>
                <w:numId w:val="5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146C99">
              <w:rPr>
                <w:rFonts w:hint="eastAsia"/>
                <w:sz w:val="24"/>
                <w:szCs w:val="24"/>
              </w:rPr>
              <w:t>刈刃に詰まった草や異物を取り除く際は、必ず機器を止めてから行うこと。</w:t>
            </w:r>
          </w:p>
          <w:p w:rsidR="00484D21" w:rsidRPr="00146C99" w:rsidRDefault="00484D21" w:rsidP="00484D21">
            <w:pPr>
              <w:pStyle w:val="a4"/>
              <w:numPr>
                <w:ilvl w:val="0"/>
                <w:numId w:val="5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146C99">
              <w:rPr>
                <w:rFonts w:hint="eastAsia"/>
                <w:sz w:val="24"/>
                <w:szCs w:val="24"/>
              </w:rPr>
              <w:t>作業中は、半径1</w:t>
            </w:r>
            <w:r w:rsidR="005D664C" w:rsidRPr="00146C99">
              <w:rPr>
                <w:rFonts w:hint="eastAsia"/>
                <w:sz w:val="24"/>
                <w:szCs w:val="24"/>
              </w:rPr>
              <w:t>5</w:t>
            </w:r>
            <w:r w:rsidRPr="00146C99">
              <w:rPr>
                <w:rFonts w:hint="eastAsia"/>
                <w:sz w:val="24"/>
                <w:szCs w:val="24"/>
              </w:rPr>
              <w:t>ｍ以内に他の人を近づけないこと。</w:t>
            </w:r>
          </w:p>
          <w:p w:rsidR="00854F1F" w:rsidRPr="00146C99" w:rsidRDefault="005D664C" w:rsidP="00854F1F">
            <w:pPr>
              <w:pStyle w:val="a4"/>
              <w:numPr>
                <w:ilvl w:val="0"/>
                <w:numId w:val="5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146C99">
              <w:rPr>
                <w:rFonts w:hint="eastAsia"/>
                <w:sz w:val="24"/>
                <w:szCs w:val="24"/>
              </w:rPr>
              <w:t>近くに</w:t>
            </w:r>
            <w:r w:rsidR="00854F1F" w:rsidRPr="00146C99">
              <w:rPr>
                <w:rFonts w:hint="eastAsia"/>
                <w:sz w:val="24"/>
                <w:szCs w:val="24"/>
              </w:rPr>
              <w:t>駐車</w:t>
            </w:r>
            <w:r w:rsidRPr="00146C99">
              <w:rPr>
                <w:rFonts w:hint="eastAsia"/>
                <w:sz w:val="24"/>
                <w:szCs w:val="24"/>
              </w:rPr>
              <w:t>車両</w:t>
            </w:r>
            <w:r w:rsidR="00854F1F" w:rsidRPr="00146C99">
              <w:rPr>
                <w:rFonts w:hint="eastAsia"/>
                <w:sz w:val="24"/>
                <w:szCs w:val="24"/>
              </w:rPr>
              <w:t>等</w:t>
            </w:r>
            <w:r w:rsidRPr="00146C99">
              <w:rPr>
                <w:rFonts w:hint="eastAsia"/>
                <w:sz w:val="24"/>
                <w:szCs w:val="24"/>
              </w:rPr>
              <w:t>がある場合は遠くに移動してもらうこと。</w:t>
            </w:r>
          </w:p>
          <w:p w:rsidR="00F164D0" w:rsidRPr="00146C99" w:rsidRDefault="00854F1F" w:rsidP="00484D21">
            <w:pPr>
              <w:pStyle w:val="a4"/>
              <w:numPr>
                <w:ilvl w:val="0"/>
                <w:numId w:val="5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146C99">
              <w:rPr>
                <w:rFonts w:hint="eastAsia"/>
                <w:sz w:val="24"/>
                <w:szCs w:val="24"/>
              </w:rPr>
              <w:t>飛び石の危険がある場合や</w:t>
            </w:r>
            <w:r w:rsidR="00B4124B" w:rsidRPr="00146C99">
              <w:rPr>
                <w:rFonts w:hint="eastAsia"/>
                <w:sz w:val="24"/>
                <w:szCs w:val="24"/>
              </w:rPr>
              <w:t>、</w:t>
            </w:r>
            <w:r w:rsidR="005D664C" w:rsidRPr="00146C99">
              <w:rPr>
                <w:sz w:val="24"/>
                <w:szCs w:val="24"/>
              </w:rPr>
              <w:t>人や車が通る場所で作業をおこなうときは</w:t>
            </w:r>
            <w:r w:rsidR="00B4124B" w:rsidRPr="00146C99">
              <w:rPr>
                <w:rFonts w:hint="eastAsia"/>
                <w:sz w:val="24"/>
                <w:szCs w:val="24"/>
              </w:rPr>
              <w:t>、</w:t>
            </w:r>
            <w:r w:rsidR="005D664C" w:rsidRPr="00146C99">
              <w:rPr>
                <w:sz w:val="24"/>
                <w:szCs w:val="24"/>
              </w:rPr>
              <w:t>飛散防止ネットを用いる</w:t>
            </w:r>
            <w:r w:rsidRPr="00146C99">
              <w:rPr>
                <w:rFonts w:hint="eastAsia"/>
                <w:sz w:val="24"/>
                <w:szCs w:val="24"/>
              </w:rPr>
              <w:t>こと。</w:t>
            </w:r>
          </w:p>
          <w:p w:rsidR="00484D21" w:rsidRPr="00146C99" w:rsidRDefault="00484D21" w:rsidP="00484D21">
            <w:pPr>
              <w:pStyle w:val="a4"/>
              <w:numPr>
                <w:ilvl w:val="0"/>
                <w:numId w:val="5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146C99">
              <w:rPr>
                <w:rFonts w:hint="eastAsia"/>
                <w:sz w:val="24"/>
                <w:szCs w:val="24"/>
              </w:rPr>
              <w:t>雨天時の作業は、滑りやすいので避けること。</w:t>
            </w:r>
          </w:p>
          <w:p w:rsidR="00484D21" w:rsidRPr="00146C99" w:rsidRDefault="00484D21" w:rsidP="00484D21">
            <w:pPr>
              <w:pStyle w:val="a4"/>
              <w:numPr>
                <w:ilvl w:val="0"/>
                <w:numId w:val="5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146C99">
              <w:rPr>
                <w:rFonts w:hint="eastAsia"/>
                <w:sz w:val="24"/>
                <w:szCs w:val="24"/>
              </w:rPr>
              <w:t>燃料の取扱いについて。</w:t>
            </w:r>
          </w:p>
          <w:p w:rsidR="00484D21" w:rsidRPr="00146C99" w:rsidRDefault="00484D21" w:rsidP="00314047">
            <w:pPr>
              <w:pStyle w:val="a4"/>
              <w:numPr>
                <w:ilvl w:val="0"/>
                <w:numId w:val="7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146C99">
              <w:rPr>
                <w:rFonts w:hint="eastAsia"/>
                <w:sz w:val="24"/>
                <w:szCs w:val="24"/>
              </w:rPr>
              <w:t>携行缶を使用すること。</w:t>
            </w:r>
          </w:p>
          <w:p w:rsidR="00484D21" w:rsidRPr="00146C99" w:rsidRDefault="00484D21" w:rsidP="00314047">
            <w:pPr>
              <w:pStyle w:val="a4"/>
              <w:numPr>
                <w:ilvl w:val="0"/>
                <w:numId w:val="7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146C99">
              <w:rPr>
                <w:rFonts w:hint="eastAsia"/>
                <w:sz w:val="24"/>
                <w:szCs w:val="24"/>
              </w:rPr>
              <w:t>燃料は気化しやすいため携行缶は密閉し</w:t>
            </w:r>
            <w:r w:rsidR="00F164D0" w:rsidRPr="00146C99">
              <w:rPr>
                <w:rFonts w:hint="eastAsia"/>
                <w:sz w:val="24"/>
                <w:szCs w:val="24"/>
              </w:rPr>
              <w:t>、現地では高温になる車内ではなく、</w:t>
            </w:r>
            <w:r w:rsidRPr="00146C99">
              <w:rPr>
                <w:rFonts w:hint="eastAsia"/>
                <w:sz w:val="24"/>
                <w:szCs w:val="24"/>
              </w:rPr>
              <w:t>直射日光の当たらない風通しの良い場所に置くこと。</w:t>
            </w:r>
          </w:p>
          <w:p w:rsidR="00484D21" w:rsidRPr="00B80B4C" w:rsidRDefault="00484D21" w:rsidP="00484D21">
            <w:pPr>
              <w:pStyle w:val="a4"/>
              <w:numPr>
                <w:ilvl w:val="0"/>
                <w:numId w:val="5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146C99">
              <w:rPr>
                <w:rFonts w:hint="eastAsia"/>
                <w:sz w:val="24"/>
                <w:szCs w:val="24"/>
              </w:rPr>
              <w:t>運搬及び格納時には、回転刃には保護カバーをつけること。</w:t>
            </w:r>
          </w:p>
        </w:tc>
      </w:tr>
      <w:bookmarkEnd w:id="0"/>
    </w:tbl>
    <w:p w:rsidR="00484D21" w:rsidRPr="00484D21" w:rsidRDefault="00484D21">
      <w:pPr>
        <w:jc w:val="center"/>
        <w:rPr>
          <w:sz w:val="28"/>
          <w:szCs w:val="28"/>
        </w:rPr>
      </w:pPr>
    </w:p>
    <w:sectPr w:rsidR="00484D21" w:rsidRPr="00484D21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D152C" w:rsidRDefault="004D152C" w:rsidP="00484D21">
      <w:r>
        <w:separator/>
      </w:r>
    </w:p>
  </w:endnote>
  <w:endnote w:type="continuationSeparator" w:id="0">
    <w:p w:rsidR="004D152C" w:rsidRDefault="004D152C" w:rsidP="00484D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D152C" w:rsidRDefault="004D152C" w:rsidP="00484D21">
      <w:r>
        <w:separator/>
      </w:r>
    </w:p>
  </w:footnote>
  <w:footnote w:type="continuationSeparator" w:id="0">
    <w:p w:rsidR="004D152C" w:rsidRDefault="004D152C" w:rsidP="00484D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52BEF"/>
    <w:multiLevelType w:val="hybridMultilevel"/>
    <w:tmpl w:val="53DA3BD6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03A34457"/>
    <w:multiLevelType w:val="hybridMultilevel"/>
    <w:tmpl w:val="8EFA9CEC"/>
    <w:lvl w:ilvl="0" w:tplc="04090017">
      <w:start w:val="1"/>
      <w:numFmt w:val="aiueoFullWidth"/>
      <w:lvlText w:val="(%1)"/>
      <w:lvlJc w:val="left"/>
      <w:pPr>
        <w:ind w:left="880" w:hanging="440"/>
      </w:pPr>
    </w:lvl>
    <w:lvl w:ilvl="1" w:tplc="FFFFFFFF" w:tentative="1">
      <w:start w:val="1"/>
      <w:numFmt w:val="aiueoFullWidth"/>
      <w:lvlText w:val="(%2)"/>
      <w:lvlJc w:val="left"/>
      <w:pPr>
        <w:ind w:left="1320" w:hanging="440"/>
      </w:pPr>
    </w:lvl>
    <w:lvl w:ilvl="2" w:tplc="FFFFFFFF" w:tentative="1">
      <w:start w:val="1"/>
      <w:numFmt w:val="decimalEnclosedCircle"/>
      <w:lvlText w:val="%3"/>
      <w:lvlJc w:val="left"/>
      <w:pPr>
        <w:ind w:left="1760" w:hanging="440"/>
      </w:pPr>
    </w:lvl>
    <w:lvl w:ilvl="3" w:tplc="FFFFFFFF" w:tentative="1">
      <w:start w:val="1"/>
      <w:numFmt w:val="decimal"/>
      <w:lvlText w:val="%4."/>
      <w:lvlJc w:val="left"/>
      <w:pPr>
        <w:ind w:left="2200" w:hanging="440"/>
      </w:pPr>
    </w:lvl>
    <w:lvl w:ilvl="4" w:tplc="FFFFFFFF" w:tentative="1">
      <w:start w:val="1"/>
      <w:numFmt w:val="aiueoFullWidth"/>
      <w:lvlText w:val="(%5)"/>
      <w:lvlJc w:val="left"/>
      <w:pPr>
        <w:ind w:left="2640" w:hanging="440"/>
      </w:pPr>
    </w:lvl>
    <w:lvl w:ilvl="5" w:tplc="FFFFFFFF" w:tentative="1">
      <w:start w:val="1"/>
      <w:numFmt w:val="decimalEnclosedCircle"/>
      <w:lvlText w:val="%6"/>
      <w:lvlJc w:val="left"/>
      <w:pPr>
        <w:ind w:left="3080" w:hanging="440"/>
      </w:pPr>
    </w:lvl>
    <w:lvl w:ilvl="6" w:tplc="FFFFFFFF" w:tentative="1">
      <w:start w:val="1"/>
      <w:numFmt w:val="decimal"/>
      <w:lvlText w:val="%7."/>
      <w:lvlJc w:val="left"/>
      <w:pPr>
        <w:ind w:left="3520" w:hanging="440"/>
      </w:pPr>
    </w:lvl>
    <w:lvl w:ilvl="7" w:tplc="FFFFFFFF" w:tentative="1">
      <w:start w:val="1"/>
      <w:numFmt w:val="aiueoFullWidth"/>
      <w:lvlText w:val="(%8)"/>
      <w:lvlJc w:val="left"/>
      <w:pPr>
        <w:ind w:left="3960" w:hanging="440"/>
      </w:pPr>
    </w:lvl>
    <w:lvl w:ilvl="8" w:tplc="FFFFFFFF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2" w15:restartNumberingAfterBreak="0">
    <w:nsid w:val="1060717D"/>
    <w:multiLevelType w:val="hybridMultilevel"/>
    <w:tmpl w:val="DE62D1A6"/>
    <w:lvl w:ilvl="0" w:tplc="04090017">
      <w:start w:val="1"/>
      <w:numFmt w:val="aiueoFullWidth"/>
      <w:lvlText w:val="(%1)"/>
      <w:lvlJc w:val="left"/>
      <w:pPr>
        <w:ind w:left="880" w:hanging="440"/>
      </w:pPr>
    </w:lvl>
    <w:lvl w:ilvl="1" w:tplc="FFFFFFFF" w:tentative="1">
      <w:start w:val="1"/>
      <w:numFmt w:val="aiueoFullWidth"/>
      <w:lvlText w:val="(%2)"/>
      <w:lvlJc w:val="left"/>
      <w:pPr>
        <w:ind w:left="1320" w:hanging="440"/>
      </w:pPr>
    </w:lvl>
    <w:lvl w:ilvl="2" w:tplc="FFFFFFFF" w:tentative="1">
      <w:start w:val="1"/>
      <w:numFmt w:val="decimalEnclosedCircle"/>
      <w:lvlText w:val="%3"/>
      <w:lvlJc w:val="left"/>
      <w:pPr>
        <w:ind w:left="1760" w:hanging="440"/>
      </w:pPr>
    </w:lvl>
    <w:lvl w:ilvl="3" w:tplc="FFFFFFFF" w:tentative="1">
      <w:start w:val="1"/>
      <w:numFmt w:val="decimal"/>
      <w:lvlText w:val="%4."/>
      <w:lvlJc w:val="left"/>
      <w:pPr>
        <w:ind w:left="2200" w:hanging="440"/>
      </w:pPr>
    </w:lvl>
    <w:lvl w:ilvl="4" w:tplc="FFFFFFFF" w:tentative="1">
      <w:start w:val="1"/>
      <w:numFmt w:val="aiueoFullWidth"/>
      <w:lvlText w:val="(%5)"/>
      <w:lvlJc w:val="left"/>
      <w:pPr>
        <w:ind w:left="2640" w:hanging="440"/>
      </w:pPr>
    </w:lvl>
    <w:lvl w:ilvl="5" w:tplc="FFFFFFFF" w:tentative="1">
      <w:start w:val="1"/>
      <w:numFmt w:val="decimalEnclosedCircle"/>
      <w:lvlText w:val="%6"/>
      <w:lvlJc w:val="left"/>
      <w:pPr>
        <w:ind w:left="3080" w:hanging="440"/>
      </w:pPr>
    </w:lvl>
    <w:lvl w:ilvl="6" w:tplc="FFFFFFFF" w:tentative="1">
      <w:start w:val="1"/>
      <w:numFmt w:val="decimal"/>
      <w:lvlText w:val="%7."/>
      <w:lvlJc w:val="left"/>
      <w:pPr>
        <w:ind w:left="3520" w:hanging="440"/>
      </w:pPr>
    </w:lvl>
    <w:lvl w:ilvl="7" w:tplc="FFFFFFFF" w:tentative="1">
      <w:start w:val="1"/>
      <w:numFmt w:val="aiueoFullWidth"/>
      <w:lvlText w:val="(%8)"/>
      <w:lvlJc w:val="left"/>
      <w:pPr>
        <w:ind w:left="3960" w:hanging="440"/>
      </w:pPr>
    </w:lvl>
    <w:lvl w:ilvl="8" w:tplc="FFFFFFFF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3" w15:restartNumberingAfterBreak="0">
    <w:nsid w:val="53051E6E"/>
    <w:multiLevelType w:val="hybridMultilevel"/>
    <w:tmpl w:val="45900DCC"/>
    <w:lvl w:ilvl="0" w:tplc="04090017">
      <w:start w:val="1"/>
      <w:numFmt w:val="aiueoFullWidth"/>
      <w:lvlText w:val="(%1)"/>
      <w:lvlJc w:val="left"/>
      <w:pPr>
        <w:ind w:left="880" w:hanging="440"/>
      </w:pPr>
    </w:lvl>
    <w:lvl w:ilvl="1" w:tplc="FFFFFFFF" w:tentative="1">
      <w:start w:val="1"/>
      <w:numFmt w:val="aiueoFullWidth"/>
      <w:lvlText w:val="(%2)"/>
      <w:lvlJc w:val="left"/>
      <w:pPr>
        <w:ind w:left="1320" w:hanging="440"/>
      </w:pPr>
    </w:lvl>
    <w:lvl w:ilvl="2" w:tplc="FFFFFFFF" w:tentative="1">
      <w:start w:val="1"/>
      <w:numFmt w:val="decimalEnclosedCircle"/>
      <w:lvlText w:val="%3"/>
      <w:lvlJc w:val="left"/>
      <w:pPr>
        <w:ind w:left="1760" w:hanging="440"/>
      </w:pPr>
    </w:lvl>
    <w:lvl w:ilvl="3" w:tplc="FFFFFFFF" w:tentative="1">
      <w:start w:val="1"/>
      <w:numFmt w:val="decimal"/>
      <w:lvlText w:val="%4."/>
      <w:lvlJc w:val="left"/>
      <w:pPr>
        <w:ind w:left="2200" w:hanging="440"/>
      </w:pPr>
    </w:lvl>
    <w:lvl w:ilvl="4" w:tplc="FFFFFFFF" w:tentative="1">
      <w:start w:val="1"/>
      <w:numFmt w:val="aiueoFullWidth"/>
      <w:lvlText w:val="(%5)"/>
      <w:lvlJc w:val="left"/>
      <w:pPr>
        <w:ind w:left="2640" w:hanging="440"/>
      </w:pPr>
    </w:lvl>
    <w:lvl w:ilvl="5" w:tplc="FFFFFFFF" w:tentative="1">
      <w:start w:val="1"/>
      <w:numFmt w:val="decimalEnclosedCircle"/>
      <w:lvlText w:val="%6"/>
      <w:lvlJc w:val="left"/>
      <w:pPr>
        <w:ind w:left="3080" w:hanging="440"/>
      </w:pPr>
    </w:lvl>
    <w:lvl w:ilvl="6" w:tplc="FFFFFFFF" w:tentative="1">
      <w:start w:val="1"/>
      <w:numFmt w:val="decimal"/>
      <w:lvlText w:val="%7."/>
      <w:lvlJc w:val="left"/>
      <w:pPr>
        <w:ind w:left="3520" w:hanging="440"/>
      </w:pPr>
    </w:lvl>
    <w:lvl w:ilvl="7" w:tplc="FFFFFFFF" w:tentative="1">
      <w:start w:val="1"/>
      <w:numFmt w:val="aiueoFullWidth"/>
      <w:lvlText w:val="(%8)"/>
      <w:lvlJc w:val="left"/>
      <w:pPr>
        <w:ind w:left="3960" w:hanging="440"/>
      </w:pPr>
    </w:lvl>
    <w:lvl w:ilvl="8" w:tplc="FFFFFFFF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4" w15:restartNumberingAfterBreak="0">
    <w:nsid w:val="556F39B1"/>
    <w:multiLevelType w:val="hybridMultilevel"/>
    <w:tmpl w:val="F75E9AC4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68A60818"/>
    <w:multiLevelType w:val="hybridMultilevel"/>
    <w:tmpl w:val="4C3AA460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6" w15:restartNumberingAfterBreak="0">
    <w:nsid w:val="6EA928FB"/>
    <w:multiLevelType w:val="hybridMultilevel"/>
    <w:tmpl w:val="D260491C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987708332">
    <w:abstractNumId w:val="0"/>
  </w:num>
  <w:num w:numId="2" w16cid:durableId="1740666808">
    <w:abstractNumId w:val="5"/>
  </w:num>
  <w:num w:numId="3" w16cid:durableId="527328584">
    <w:abstractNumId w:val="4"/>
  </w:num>
  <w:num w:numId="4" w16cid:durableId="1409113915">
    <w:abstractNumId w:val="2"/>
  </w:num>
  <w:num w:numId="5" w16cid:durableId="846288855">
    <w:abstractNumId w:val="6"/>
  </w:num>
  <w:num w:numId="6" w16cid:durableId="487674276">
    <w:abstractNumId w:val="3"/>
  </w:num>
  <w:num w:numId="7" w16cid:durableId="9504806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0C5B"/>
    <w:rsid w:val="000C1689"/>
    <w:rsid w:val="00146C99"/>
    <w:rsid w:val="0016090E"/>
    <w:rsid w:val="002A4306"/>
    <w:rsid w:val="00314047"/>
    <w:rsid w:val="00356764"/>
    <w:rsid w:val="003D4863"/>
    <w:rsid w:val="00484D21"/>
    <w:rsid w:val="004D152C"/>
    <w:rsid w:val="005D664C"/>
    <w:rsid w:val="0082441B"/>
    <w:rsid w:val="00854F1F"/>
    <w:rsid w:val="0086255A"/>
    <w:rsid w:val="00903416"/>
    <w:rsid w:val="00AF6BE3"/>
    <w:rsid w:val="00B4124B"/>
    <w:rsid w:val="00DA0249"/>
    <w:rsid w:val="00DB0C5B"/>
    <w:rsid w:val="00EA4175"/>
    <w:rsid w:val="00F164D0"/>
    <w:rsid w:val="00F37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5:chartTrackingRefBased/>
  <w15:docId w15:val="{231876C3-D3AC-4C58-B349-44FC1D12E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B0C5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B0C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B0C5B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484D2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84D21"/>
  </w:style>
  <w:style w:type="paragraph" w:styleId="a7">
    <w:name w:val="footer"/>
    <w:basedOn w:val="a"/>
    <w:link w:val="a8"/>
    <w:uiPriority w:val="99"/>
    <w:unhideWhenUsed/>
    <w:rsid w:val="00484D2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484D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11</cp:revision>
  <dcterms:created xsi:type="dcterms:W3CDTF">2023-03-13T01:04:00Z</dcterms:created>
  <dcterms:modified xsi:type="dcterms:W3CDTF">2023-03-29T01:25:00Z</dcterms:modified>
</cp:coreProperties>
</file>