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8285FF8" w14:textId="77777777" w:rsidR="00BE6808" w:rsidRPr="009B307C" w:rsidRDefault="00BE6808" w:rsidP="00BE6808">
      <w:pPr>
        <w:jc w:val="center"/>
        <w:rPr>
          <w:rFonts w:ascii="ＭＳ 明朝" w:hAnsi="ＭＳ 明朝"/>
          <w:b/>
          <w:color w:val="000000" w:themeColor="text1"/>
          <w:kern w:val="0"/>
          <w:sz w:val="24"/>
        </w:rPr>
      </w:pPr>
    </w:p>
    <w:p w14:paraId="4FF6777F" w14:textId="77777777" w:rsidR="00BE6808" w:rsidRPr="0090557A" w:rsidRDefault="00BE6808" w:rsidP="00BE6808">
      <w:pPr>
        <w:jc w:val="center"/>
        <w:rPr>
          <w:rFonts w:ascii="ＭＳ 明朝" w:hAnsi="ＭＳ 明朝"/>
          <w:b/>
          <w:kern w:val="0"/>
          <w:sz w:val="24"/>
        </w:rPr>
      </w:pPr>
      <w:r w:rsidRPr="0090557A">
        <w:rPr>
          <w:rFonts w:ascii="ＭＳ 明朝" w:hAnsi="ＭＳ 明朝" w:hint="eastAsia"/>
          <w:b/>
          <w:kern w:val="0"/>
          <w:sz w:val="24"/>
        </w:rPr>
        <w:t>公益社団法人二本松市シルバー人材センター</w:t>
      </w:r>
    </w:p>
    <w:p w14:paraId="3D532B23" w14:textId="6A287DDE" w:rsidR="00BE6808" w:rsidRPr="00392883" w:rsidRDefault="00BE6808" w:rsidP="00BE6808">
      <w:pPr>
        <w:jc w:val="center"/>
        <w:rPr>
          <w:rFonts w:ascii="ＭＳ 明朝" w:hAnsi="ＭＳ 明朝"/>
          <w:b/>
          <w:sz w:val="36"/>
          <w:szCs w:val="36"/>
        </w:rPr>
      </w:pPr>
      <w:r>
        <w:rPr>
          <w:rFonts w:ascii="ＭＳ 明朝" w:hAnsi="ＭＳ 明朝" w:hint="eastAsia"/>
          <w:b/>
          <w:kern w:val="0"/>
          <w:sz w:val="36"/>
          <w:szCs w:val="36"/>
        </w:rPr>
        <w:t xml:space="preserve">令 和 </w:t>
      </w:r>
      <w:r w:rsidR="009A1F83">
        <w:rPr>
          <w:rFonts w:ascii="ＭＳ 明朝" w:hAnsi="ＭＳ 明朝" w:hint="eastAsia"/>
          <w:b/>
          <w:kern w:val="0"/>
          <w:sz w:val="36"/>
          <w:szCs w:val="36"/>
        </w:rPr>
        <w:t>７</w:t>
      </w:r>
      <w:r>
        <w:rPr>
          <w:rFonts w:ascii="ＭＳ 明朝" w:hAnsi="ＭＳ 明朝"/>
          <w:b/>
          <w:kern w:val="0"/>
          <w:sz w:val="36"/>
          <w:szCs w:val="36"/>
        </w:rPr>
        <w:t xml:space="preserve"> </w:t>
      </w:r>
      <w:r w:rsidRPr="00411015">
        <w:rPr>
          <w:rFonts w:ascii="ＭＳ 明朝" w:hAnsi="ＭＳ 明朝" w:hint="eastAsia"/>
          <w:b/>
          <w:kern w:val="0"/>
          <w:sz w:val="36"/>
          <w:szCs w:val="36"/>
        </w:rPr>
        <w:t>年</w:t>
      </w:r>
      <w:r>
        <w:rPr>
          <w:rFonts w:ascii="ＭＳ 明朝" w:hAnsi="ＭＳ 明朝" w:hint="eastAsia"/>
          <w:b/>
          <w:kern w:val="0"/>
          <w:sz w:val="36"/>
          <w:szCs w:val="36"/>
        </w:rPr>
        <w:t xml:space="preserve"> </w:t>
      </w:r>
      <w:r w:rsidRPr="00411015">
        <w:rPr>
          <w:rFonts w:ascii="ＭＳ 明朝" w:hAnsi="ＭＳ 明朝" w:hint="eastAsia"/>
          <w:b/>
          <w:kern w:val="0"/>
          <w:sz w:val="36"/>
          <w:szCs w:val="36"/>
        </w:rPr>
        <w:t>度</w:t>
      </w:r>
      <w:r>
        <w:rPr>
          <w:rFonts w:ascii="ＭＳ 明朝" w:hAnsi="ＭＳ 明朝" w:hint="eastAsia"/>
          <w:b/>
          <w:kern w:val="0"/>
          <w:sz w:val="36"/>
          <w:szCs w:val="36"/>
        </w:rPr>
        <w:t xml:space="preserve"> </w:t>
      </w:r>
      <w:r w:rsidRPr="00411015">
        <w:rPr>
          <w:rFonts w:ascii="ＭＳ 明朝" w:hAnsi="ＭＳ 明朝" w:hint="eastAsia"/>
          <w:b/>
          <w:kern w:val="0"/>
          <w:sz w:val="36"/>
          <w:szCs w:val="36"/>
        </w:rPr>
        <w:t>事</w:t>
      </w:r>
      <w:r>
        <w:rPr>
          <w:rFonts w:ascii="ＭＳ 明朝" w:hAnsi="ＭＳ 明朝" w:hint="eastAsia"/>
          <w:b/>
          <w:kern w:val="0"/>
          <w:sz w:val="36"/>
          <w:szCs w:val="36"/>
        </w:rPr>
        <w:t xml:space="preserve"> </w:t>
      </w:r>
      <w:r w:rsidRPr="00411015">
        <w:rPr>
          <w:rFonts w:ascii="ＭＳ 明朝" w:hAnsi="ＭＳ 明朝" w:hint="eastAsia"/>
          <w:b/>
          <w:kern w:val="0"/>
          <w:sz w:val="36"/>
          <w:szCs w:val="36"/>
        </w:rPr>
        <w:t>業</w:t>
      </w:r>
      <w:r>
        <w:rPr>
          <w:rFonts w:ascii="ＭＳ 明朝" w:hAnsi="ＭＳ 明朝" w:hint="eastAsia"/>
          <w:b/>
          <w:kern w:val="0"/>
          <w:sz w:val="36"/>
          <w:szCs w:val="36"/>
        </w:rPr>
        <w:t xml:space="preserve"> </w:t>
      </w:r>
      <w:r w:rsidRPr="00411015">
        <w:rPr>
          <w:rFonts w:ascii="ＭＳ 明朝" w:hAnsi="ＭＳ 明朝" w:hint="eastAsia"/>
          <w:b/>
          <w:kern w:val="0"/>
          <w:sz w:val="36"/>
          <w:szCs w:val="36"/>
        </w:rPr>
        <w:t>計</w:t>
      </w:r>
      <w:r>
        <w:rPr>
          <w:rFonts w:ascii="ＭＳ 明朝" w:hAnsi="ＭＳ 明朝" w:hint="eastAsia"/>
          <w:b/>
          <w:kern w:val="0"/>
          <w:sz w:val="36"/>
          <w:szCs w:val="36"/>
        </w:rPr>
        <w:t xml:space="preserve"> </w:t>
      </w:r>
      <w:r w:rsidRPr="00411015">
        <w:rPr>
          <w:rFonts w:ascii="ＭＳ 明朝" w:hAnsi="ＭＳ 明朝" w:hint="eastAsia"/>
          <w:b/>
          <w:kern w:val="0"/>
          <w:sz w:val="36"/>
          <w:szCs w:val="36"/>
        </w:rPr>
        <w:t>画</w:t>
      </w:r>
    </w:p>
    <w:p w14:paraId="3AAABC0D" w14:textId="7D867FF4" w:rsidR="00BE6808" w:rsidRPr="009605F6" w:rsidRDefault="00BE6808" w:rsidP="00BE6808">
      <w:pPr>
        <w:jc w:val="center"/>
        <w:rPr>
          <w:rFonts w:ascii="ＭＳ 明朝" w:hAnsi="ＭＳ 明朝"/>
          <w:b/>
          <w:sz w:val="24"/>
        </w:rPr>
      </w:pPr>
      <w:r w:rsidRPr="009605F6">
        <w:rPr>
          <w:rFonts w:ascii="ＭＳ 明朝" w:hAnsi="ＭＳ 明朝" w:hint="eastAsia"/>
          <w:b/>
          <w:sz w:val="24"/>
        </w:rPr>
        <w:t>〔</w:t>
      </w:r>
      <w:r>
        <w:rPr>
          <w:rFonts w:ascii="ＭＳ 明朝" w:hAnsi="ＭＳ 明朝" w:hint="eastAsia"/>
          <w:b/>
          <w:sz w:val="24"/>
        </w:rPr>
        <w:t>R</w:t>
      </w:r>
      <w:r w:rsidR="009A1F83">
        <w:rPr>
          <w:rFonts w:ascii="ＭＳ 明朝" w:hAnsi="ＭＳ 明朝" w:hint="eastAsia"/>
          <w:b/>
          <w:sz w:val="24"/>
        </w:rPr>
        <w:t>7</w:t>
      </w:r>
      <w:r w:rsidRPr="009605F6">
        <w:rPr>
          <w:rFonts w:ascii="ＭＳ 明朝" w:hAnsi="ＭＳ 明朝" w:hint="eastAsia"/>
          <w:b/>
          <w:sz w:val="24"/>
        </w:rPr>
        <w:t>.4.1～</w:t>
      </w:r>
      <w:r>
        <w:rPr>
          <w:rFonts w:ascii="ＭＳ 明朝" w:hAnsi="ＭＳ 明朝" w:hint="eastAsia"/>
          <w:b/>
          <w:sz w:val="24"/>
        </w:rPr>
        <w:t>R</w:t>
      </w:r>
      <w:r w:rsidR="009A1F83">
        <w:rPr>
          <w:rFonts w:ascii="ＭＳ 明朝" w:hAnsi="ＭＳ 明朝" w:hint="eastAsia"/>
          <w:b/>
          <w:sz w:val="24"/>
        </w:rPr>
        <w:t>8</w:t>
      </w:r>
      <w:r w:rsidRPr="009605F6">
        <w:rPr>
          <w:rFonts w:ascii="ＭＳ 明朝" w:hAnsi="ＭＳ 明朝" w:hint="eastAsia"/>
          <w:b/>
          <w:sz w:val="24"/>
        </w:rPr>
        <w:t>.3.31〕</w:t>
      </w:r>
    </w:p>
    <w:p w14:paraId="42FD0C80" w14:textId="77777777" w:rsidR="00BE6808" w:rsidRPr="00354E14" w:rsidRDefault="00BE6808" w:rsidP="00BE6808">
      <w:pPr>
        <w:jc w:val="center"/>
        <w:rPr>
          <w:rFonts w:ascii="ＭＳ 明朝" w:hAnsi="ＭＳ 明朝"/>
          <w:b/>
          <w:sz w:val="24"/>
        </w:rPr>
      </w:pPr>
    </w:p>
    <w:p w14:paraId="00D552CF" w14:textId="77777777" w:rsidR="00BE6808" w:rsidRPr="00A05E7B" w:rsidRDefault="00BE6808" w:rsidP="00BE6808">
      <w:pPr>
        <w:rPr>
          <w:b/>
          <w:sz w:val="28"/>
          <w:szCs w:val="28"/>
        </w:rPr>
      </w:pPr>
      <w:r w:rsidRPr="0028298D">
        <w:rPr>
          <w:rFonts w:hint="eastAsia"/>
          <w:b/>
          <w:sz w:val="28"/>
          <w:szCs w:val="28"/>
        </w:rPr>
        <w:t>Ⅰ．基　本　方　針</w:t>
      </w:r>
    </w:p>
    <w:p w14:paraId="12D68D8B" w14:textId="3E01EF72" w:rsidR="00BE6808" w:rsidRPr="00432866" w:rsidRDefault="00C904DD" w:rsidP="00432866">
      <w:pPr>
        <w:ind w:firstLineChars="100" w:firstLine="240"/>
        <w:rPr>
          <w:color w:val="000000" w:themeColor="text1"/>
          <w:sz w:val="24"/>
        </w:rPr>
      </w:pPr>
      <w:r>
        <w:rPr>
          <w:rFonts w:hint="eastAsia"/>
          <w:sz w:val="24"/>
        </w:rPr>
        <w:t>日本の</w:t>
      </w:r>
      <w:r w:rsidR="00BE6808">
        <w:rPr>
          <w:rFonts w:hint="eastAsia"/>
          <w:sz w:val="24"/>
        </w:rPr>
        <w:t>人口は</w:t>
      </w:r>
      <w:r w:rsidR="00DA5A3E">
        <w:rPr>
          <w:rFonts w:hint="eastAsia"/>
          <w:sz w:val="24"/>
        </w:rPr>
        <w:t>、</w:t>
      </w:r>
      <w:r w:rsidR="00BE6808">
        <w:rPr>
          <w:rFonts w:hint="eastAsia"/>
          <w:sz w:val="24"/>
        </w:rPr>
        <w:t>令和</w:t>
      </w:r>
      <w:r w:rsidR="009A1F83">
        <w:rPr>
          <w:rFonts w:hint="eastAsia"/>
          <w:sz w:val="24"/>
        </w:rPr>
        <w:t>５</w:t>
      </w:r>
      <w:r w:rsidR="00BE6808">
        <w:rPr>
          <w:rFonts w:hint="eastAsia"/>
          <w:sz w:val="24"/>
        </w:rPr>
        <w:t>年１０月１日現在で１億</w:t>
      </w:r>
      <w:r w:rsidR="00ED236B">
        <w:rPr>
          <w:rFonts w:hint="eastAsia"/>
          <w:sz w:val="24"/>
        </w:rPr>
        <w:t>２</w:t>
      </w:r>
      <w:r w:rsidR="00ED236B">
        <w:rPr>
          <w:rFonts w:hint="eastAsia"/>
          <w:sz w:val="24"/>
        </w:rPr>
        <w:t>,</w:t>
      </w:r>
      <w:r w:rsidR="00ED236B">
        <w:rPr>
          <w:rFonts w:hint="eastAsia"/>
          <w:sz w:val="24"/>
        </w:rPr>
        <w:t>４</w:t>
      </w:r>
      <w:r w:rsidR="009A1F83">
        <w:rPr>
          <w:rFonts w:hint="eastAsia"/>
          <w:sz w:val="24"/>
        </w:rPr>
        <w:t>３５</w:t>
      </w:r>
      <w:r w:rsidR="00BE6808">
        <w:rPr>
          <w:rFonts w:hint="eastAsia"/>
          <w:sz w:val="24"/>
        </w:rPr>
        <w:t>万人、高齢化率は２</w:t>
      </w:r>
      <w:r w:rsidR="00ED236B">
        <w:rPr>
          <w:rFonts w:hint="eastAsia"/>
          <w:sz w:val="24"/>
        </w:rPr>
        <w:t>９</w:t>
      </w:r>
      <w:r w:rsidR="00BE6808">
        <w:rPr>
          <w:rFonts w:hint="eastAsia"/>
          <w:sz w:val="24"/>
        </w:rPr>
        <w:t>．</w:t>
      </w:r>
      <w:r>
        <w:rPr>
          <w:rFonts w:hint="eastAsia"/>
          <w:sz w:val="24"/>
        </w:rPr>
        <w:t>１</w:t>
      </w:r>
      <w:r w:rsidR="00BE6808">
        <w:rPr>
          <w:rFonts w:hint="eastAsia"/>
          <w:sz w:val="24"/>
        </w:rPr>
        <w:t>％となって</w:t>
      </w:r>
      <w:r w:rsidR="000C61FD">
        <w:rPr>
          <w:rFonts w:hint="eastAsia"/>
          <w:sz w:val="24"/>
        </w:rPr>
        <w:t>いる</w:t>
      </w:r>
      <w:r w:rsidR="00BE6808">
        <w:rPr>
          <w:rFonts w:hint="eastAsia"/>
          <w:sz w:val="24"/>
        </w:rPr>
        <w:t>。</w:t>
      </w:r>
      <w:r w:rsidR="000C61FD">
        <w:rPr>
          <w:rFonts w:hint="eastAsia"/>
          <w:sz w:val="24"/>
        </w:rPr>
        <w:t>また、</w:t>
      </w:r>
      <w:r w:rsidR="00BE6808">
        <w:rPr>
          <w:rFonts w:hint="eastAsia"/>
          <w:sz w:val="24"/>
        </w:rPr>
        <w:t>二本松市</w:t>
      </w:r>
      <w:r w:rsidR="009A1F83">
        <w:rPr>
          <w:rFonts w:hint="eastAsia"/>
          <w:sz w:val="24"/>
        </w:rPr>
        <w:t>の人口</w:t>
      </w:r>
      <w:r w:rsidR="00BE6808">
        <w:rPr>
          <w:rFonts w:hint="eastAsia"/>
          <w:sz w:val="24"/>
        </w:rPr>
        <w:t>は</w:t>
      </w:r>
      <w:r w:rsidR="00DA5A3E">
        <w:rPr>
          <w:rFonts w:hint="eastAsia"/>
          <w:sz w:val="24"/>
        </w:rPr>
        <w:t>、</w:t>
      </w:r>
      <w:r w:rsidR="001A7C1D">
        <w:rPr>
          <w:rFonts w:hint="eastAsia"/>
          <w:sz w:val="24"/>
        </w:rPr>
        <w:t>令和６年４月１日現在</w:t>
      </w:r>
      <w:r w:rsidR="00123E78">
        <w:rPr>
          <w:rFonts w:hint="eastAsia"/>
          <w:sz w:val="24"/>
        </w:rPr>
        <w:t>５０，</w:t>
      </w:r>
      <w:r w:rsidR="001A7C1D">
        <w:rPr>
          <w:rFonts w:hint="eastAsia"/>
          <w:sz w:val="24"/>
        </w:rPr>
        <w:t>９３３</w:t>
      </w:r>
      <w:r w:rsidR="00BE6808">
        <w:rPr>
          <w:rFonts w:hint="eastAsia"/>
          <w:sz w:val="24"/>
        </w:rPr>
        <w:t>人、</w:t>
      </w:r>
      <w:r w:rsidR="001A7C1D">
        <w:rPr>
          <w:rFonts w:hint="eastAsia"/>
          <w:sz w:val="24"/>
        </w:rPr>
        <w:t>うち</w:t>
      </w:r>
      <w:r w:rsidR="00BE6808">
        <w:rPr>
          <w:rFonts w:hint="eastAsia"/>
          <w:sz w:val="24"/>
        </w:rPr>
        <w:t>６５歳以上</w:t>
      </w:r>
      <w:r w:rsidR="002D169B">
        <w:rPr>
          <w:rFonts w:hint="eastAsia"/>
          <w:sz w:val="24"/>
        </w:rPr>
        <w:t>が</w:t>
      </w:r>
      <w:r w:rsidR="00BE6808" w:rsidRPr="00C904DD">
        <w:rPr>
          <w:rFonts w:hint="eastAsia"/>
          <w:color w:val="000000" w:themeColor="text1"/>
          <w:sz w:val="24"/>
        </w:rPr>
        <w:t>１８</w:t>
      </w:r>
      <w:r w:rsidR="00432866">
        <w:rPr>
          <w:rFonts w:hint="eastAsia"/>
          <w:color w:val="000000" w:themeColor="text1"/>
          <w:sz w:val="24"/>
        </w:rPr>
        <w:t>,</w:t>
      </w:r>
      <w:r w:rsidR="001A7C1D">
        <w:rPr>
          <w:rFonts w:hint="eastAsia"/>
          <w:sz w:val="24"/>
        </w:rPr>
        <w:t>３９１</w:t>
      </w:r>
      <w:r w:rsidR="00BE6808">
        <w:rPr>
          <w:rFonts w:hint="eastAsia"/>
          <w:sz w:val="24"/>
        </w:rPr>
        <w:t>人</w:t>
      </w:r>
      <w:r w:rsidR="00DA5A3E">
        <w:rPr>
          <w:rFonts w:hint="eastAsia"/>
          <w:sz w:val="24"/>
        </w:rPr>
        <w:t>と、全体の</w:t>
      </w:r>
      <w:r w:rsidR="00BE6808" w:rsidRPr="00C904DD">
        <w:rPr>
          <w:rFonts w:hint="eastAsia"/>
          <w:color w:val="000000" w:themeColor="text1"/>
          <w:sz w:val="24"/>
        </w:rPr>
        <w:t>３４．６</w:t>
      </w:r>
      <w:r w:rsidR="00BE6808">
        <w:rPr>
          <w:rFonts w:hint="eastAsia"/>
          <w:sz w:val="24"/>
        </w:rPr>
        <w:t>％を占め</w:t>
      </w:r>
      <w:r w:rsidR="000C61FD">
        <w:rPr>
          <w:rFonts w:hint="eastAsia"/>
          <w:sz w:val="24"/>
        </w:rPr>
        <w:t>て</w:t>
      </w:r>
      <w:r w:rsidR="004E6895">
        <w:rPr>
          <w:rFonts w:hint="eastAsia"/>
          <w:sz w:val="24"/>
        </w:rPr>
        <w:t>いる。</w:t>
      </w:r>
      <w:r w:rsidR="00DA5A3E">
        <w:rPr>
          <w:rFonts w:hint="eastAsia"/>
          <w:sz w:val="24"/>
        </w:rPr>
        <w:t>また、</w:t>
      </w:r>
      <w:r w:rsidR="00BE6808">
        <w:rPr>
          <w:rFonts w:hint="eastAsia"/>
          <w:sz w:val="24"/>
        </w:rPr>
        <w:t>シルバー人材センターへの入会可能な年齢である６０歳以上</w:t>
      </w:r>
      <w:r w:rsidR="004E6895">
        <w:rPr>
          <w:rFonts w:hint="eastAsia"/>
          <w:sz w:val="24"/>
        </w:rPr>
        <w:t>の方</w:t>
      </w:r>
      <w:r w:rsidR="009B307C">
        <w:rPr>
          <w:rFonts w:hint="eastAsia"/>
          <w:sz w:val="24"/>
        </w:rPr>
        <w:t>は</w:t>
      </w:r>
      <w:r w:rsidR="000C61FD">
        <w:rPr>
          <w:rFonts w:hint="eastAsia"/>
          <w:sz w:val="24"/>
        </w:rPr>
        <w:t>、</w:t>
      </w:r>
      <w:r w:rsidR="00123E78">
        <w:rPr>
          <w:rFonts w:hint="eastAsia"/>
          <w:sz w:val="24"/>
        </w:rPr>
        <w:t>２２</w:t>
      </w:r>
      <w:r w:rsidR="00123E78">
        <w:rPr>
          <w:rFonts w:hint="eastAsia"/>
          <w:color w:val="000000" w:themeColor="text1"/>
          <w:sz w:val="24"/>
        </w:rPr>
        <w:t>,</w:t>
      </w:r>
      <w:r w:rsidR="00123E78">
        <w:rPr>
          <w:rFonts w:hint="eastAsia"/>
          <w:color w:val="000000" w:themeColor="text1"/>
          <w:sz w:val="24"/>
        </w:rPr>
        <w:t>００２</w:t>
      </w:r>
      <w:r w:rsidR="00BE6808">
        <w:rPr>
          <w:rFonts w:hint="eastAsia"/>
          <w:sz w:val="24"/>
        </w:rPr>
        <w:t>人</w:t>
      </w:r>
      <w:r w:rsidR="009B307C">
        <w:rPr>
          <w:rFonts w:hint="eastAsia"/>
          <w:sz w:val="24"/>
        </w:rPr>
        <w:t>で</w:t>
      </w:r>
      <w:r w:rsidR="00DA5A3E">
        <w:rPr>
          <w:rFonts w:hint="eastAsia"/>
          <w:sz w:val="24"/>
        </w:rPr>
        <w:t>、</w:t>
      </w:r>
      <w:r w:rsidR="00123E78">
        <w:rPr>
          <w:rFonts w:hint="eastAsia"/>
          <w:sz w:val="24"/>
        </w:rPr>
        <w:t>市全体の</w:t>
      </w:r>
      <w:r w:rsidR="00BE6808" w:rsidRPr="00C904DD">
        <w:rPr>
          <w:rFonts w:hint="eastAsia"/>
          <w:color w:val="000000" w:themeColor="text1"/>
          <w:sz w:val="24"/>
        </w:rPr>
        <w:t>４</w:t>
      </w:r>
      <w:r w:rsidR="00123E78">
        <w:rPr>
          <w:rFonts w:hint="eastAsia"/>
          <w:color w:val="000000" w:themeColor="text1"/>
          <w:sz w:val="24"/>
        </w:rPr>
        <w:t>３．２</w:t>
      </w:r>
      <w:r w:rsidR="00BE6808">
        <w:rPr>
          <w:rFonts w:hint="eastAsia"/>
          <w:sz w:val="24"/>
        </w:rPr>
        <w:t>％となって</w:t>
      </w:r>
      <w:r w:rsidR="005916A6">
        <w:rPr>
          <w:rFonts w:hint="eastAsia"/>
          <w:sz w:val="24"/>
        </w:rPr>
        <w:t>いる</w:t>
      </w:r>
      <w:r w:rsidR="00BE6808">
        <w:rPr>
          <w:rFonts w:hint="eastAsia"/>
          <w:sz w:val="24"/>
        </w:rPr>
        <w:t xml:space="preserve">。　</w:t>
      </w:r>
    </w:p>
    <w:p w14:paraId="54AFE55A" w14:textId="65D164ED" w:rsidR="00BE6808" w:rsidRDefault="00BE6808" w:rsidP="00BE6808">
      <w:pPr>
        <w:ind w:firstLineChars="100" w:firstLine="240"/>
        <w:rPr>
          <w:sz w:val="24"/>
        </w:rPr>
      </w:pPr>
      <w:r>
        <w:rPr>
          <w:rFonts w:hint="eastAsia"/>
          <w:sz w:val="24"/>
        </w:rPr>
        <w:t>シルバー人材センター</w:t>
      </w:r>
      <w:r w:rsidR="000C3895">
        <w:rPr>
          <w:rFonts w:hint="eastAsia"/>
          <w:sz w:val="24"/>
        </w:rPr>
        <w:t>は</w:t>
      </w:r>
      <w:r>
        <w:rPr>
          <w:rFonts w:hint="eastAsia"/>
          <w:sz w:val="24"/>
        </w:rPr>
        <w:t>、地域生活に密着した就業機会</w:t>
      </w:r>
      <w:r w:rsidR="006A3006">
        <w:rPr>
          <w:rFonts w:hint="eastAsia"/>
          <w:sz w:val="24"/>
        </w:rPr>
        <w:t>を提供</w:t>
      </w:r>
      <w:r w:rsidR="004E6895">
        <w:rPr>
          <w:rFonts w:hint="eastAsia"/>
          <w:sz w:val="24"/>
        </w:rPr>
        <w:t>しており</w:t>
      </w:r>
      <w:r w:rsidR="006A3006">
        <w:rPr>
          <w:rFonts w:hint="eastAsia"/>
          <w:sz w:val="24"/>
        </w:rPr>
        <w:t>、</w:t>
      </w:r>
      <w:r>
        <w:rPr>
          <w:rFonts w:hint="eastAsia"/>
          <w:sz w:val="24"/>
        </w:rPr>
        <w:t>健康で働く意欲のある高齢者</w:t>
      </w:r>
      <w:r w:rsidR="004E6895">
        <w:rPr>
          <w:rFonts w:hint="eastAsia"/>
          <w:sz w:val="24"/>
        </w:rPr>
        <w:t>の</w:t>
      </w:r>
      <w:r>
        <w:rPr>
          <w:rFonts w:hint="eastAsia"/>
          <w:sz w:val="24"/>
        </w:rPr>
        <w:t>知識、経験、技能を活かし</w:t>
      </w:r>
      <w:r w:rsidR="000646C3">
        <w:rPr>
          <w:rFonts w:hint="eastAsia"/>
          <w:sz w:val="24"/>
        </w:rPr>
        <w:t>、</w:t>
      </w:r>
      <w:r>
        <w:rPr>
          <w:rFonts w:hint="eastAsia"/>
          <w:sz w:val="24"/>
        </w:rPr>
        <w:t>就業を通じ</w:t>
      </w:r>
      <w:r w:rsidR="004E6895">
        <w:rPr>
          <w:rFonts w:hint="eastAsia"/>
          <w:sz w:val="24"/>
        </w:rPr>
        <w:t>、自らの</w:t>
      </w:r>
      <w:r>
        <w:rPr>
          <w:rFonts w:hint="eastAsia"/>
          <w:sz w:val="24"/>
        </w:rPr>
        <w:t>社会参加を図り、地域社会の活性化に寄与しており、シルバー人材センターの果たす役割の重要性と地域社会の期待は</w:t>
      </w:r>
      <w:r w:rsidR="000646C3">
        <w:rPr>
          <w:rFonts w:hint="eastAsia"/>
          <w:sz w:val="24"/>
        </w:rPr>
        <w:t>一層</w:t>
      </w:r>
      <w:r>
        <w:rPr>
          <w:rFonts w:hint="eastAsia"/>
          <w:sz w:val="24"/>
        </w:rPr>
        <w:t>大きなもの</w:t>
      </w:r>
      <w:r w:rsidR="000646C3">
        <w:rPr>
          <w:rFonts w:hint="eastAsia"/>
          <w:sz w:val="24"/>
        </w:rPr>
        <w:t>と</w:t>
      </w:r>
      <w:r>
        <w:rPr>
          <w:rFonts w:hint="eastAsia"/>
          <w:sz w:val="24"/>
        </w:rPr>
        <w:t>なっている。</w:t>
      </w:r>
    </w:p>
    <w:p w14:paraId="5DC28AAC" w14:textId="77777777" w:rsidR="00613881" w:rsidRDefault="00923021" w:rsidP="00527452">
      <w:pPr>
        <w:ind w:firstLineChars="100" w:firstLine="240"/>
        <w:rPr>
          <w:sz w:val="24"/>
        </w:rPr>
      </w:pPr>
      <w:r>
        <w:rPr>
          <w:rFonts w:hint="eastAsia"/>
          <w:sz w:val="24"/>
        </w:rPr>
        <w:t>令和６年度末で</w:t>
      </w:r>
      <w:r w:rsidR="000646C3">
        <w:rPr>
          <w:rFonts w:hint="eastAsia"/>
          <w:sz w:val="24"/>
        </w:rPr>
        <w:t>計画</w:t>
      </w:r>
      <w:r>
        <w:rPr>
          <w:rFonts w:hint="eastAsia"/>
          <w:sz w:val="24"/>
        </w:rPr>
        <w:t>期間を終了した「５カ年計画」の</w:t>
      </w:r>
      <w:r w:rsidR="00527452">
        <w:rPr>
          <w:rFonts w:hint="eastAsia"/>
          <w:sz w:val="24"/>
        </w:rPr>
        <w:t>総括</w:t>
      </w:r>
      <w:r>
        <w:rPr>
          <w:rFonts w:hint="eastAsia"/>
          <w:sz w:val="24"/>
        </w:rPr>
        <w:t>を</w:t>
      </w:r>
      <w:r w:rsidR="00527452">
        <w:rPr>
          <w:rFonts w:hint="eastAsia"/>
          <w:sz w:val="24"/>
        </w:rPr>
        <w:t>行い、今後の事業運営の参考とすると共に後継計画を策定する。</w:t>
      </w:r>
    </w:p>
    <w:p w14:paraId="7AFE9A7D" w14:textId="37E58F12" w:rsidR="00BE6808" w:rsidRDefault="00527452" w:rsidP="00613881">
      <w:pPr>
        <w:ind w:firstLineChars="100" w:firstLine="240"/>
        <w:rPr>
          <w:sz w:val="24"/>
        </w:rPr>
      </w:pPr>
      <w:r>
        <w:rPr>
          <w:rFonts w:hint="eastAsia"/>
          <w:sz w:val="24"/>
        </w:rPr>
        <w:t>コロナ</w:t>
      </w:r>
      <w:r w:rsidR="00BE6808">
        <w:rPr>
          <w:rFonts w:hint="eastAsia"/>
          <w:sz w:val="24"/>
        </w:rPr>
        <w:t>禍の中でも契約額を上乗してきた実績を踏まえ、社会の変化を機敏にとらえながら</w:t>
      </w:r>
      <w:r w:rsidR="00613881">
        <w:rPr>
          <w:rFonts w:hint="eastAsia"/>
          <w:sz w:val="24"/>
        </w:rPr>
        <w:t>も</w:t>
      </w:r>
      <w:r w:rsidR="0075234F">
        <w:rPr>
          <w:rFonts w:hint="eastAsia"/>
          <w:sz w:val="24"/>
        </w:rPr>
        <w:t>着実に</w:t>
      </w:r>
      <w:r w:rsidR="00BE6808">
        <w:rPr>
          <w:rFonts w:hint="eastAsia"/>
          <w:sz w:val="24"/>
        </w:rPr>
        <w:t>前進を図り、事業の一層推進を図っていく。</w:t>
      </w:r>
    </w:p>
    <w:p w14:paraId="1479A3BA" w14:textId="7CAE7B2E" w:rsidR="00BE6808" w:rsidRDefault="00BE6808" w:rsidP="00BE6808">
      <w:pPr>
        <w:rPr>
          <w:sz w:val="24"/>
        </w:rPr>
      </w:pPr>
      <w:r>
        <w:rPr>
          <w:rFonts w:hint="eastAsia"/>
          <w:sz w:val="24"/>
        </w:rPr>
        <w:t xml:space="preserve">　また、新規会員の拡大に向け「１会員２名紹介事業」を推進するとともに、新たな就業先の確保を図りながら、就業率の向上に努める。　　　　　　　　</w:t>
      </w:r>
    </w:p>
    <w:p w14:paraId="198AC2DB" w14:textId="5DD9034E" w:rsidR="00BE6808" w:rsidRDefault="00BE6808" w:rsidP="00BE6808">
      <w:pPr>
        <w:ind w:firstLineChars="100" w:firstLine="240"/>
        <w:rPr>
          <w:sz w:val="24"/>
        </w:rPr>
      </w:pPr>
      <w:r>
        <w:rPr>
          <w:rFonts w:hint="eastAsia"/>
          <w:sz w:val="24"/>
        </w:rPr>
        <w:t xml:space="preserve">安定した就業のためにも会員の健康維持は重要であり、元気で就業を続けられるよう、会員の健康管理に注意し、就業時の安全意識の高揚と安全就業の実践に向けて、各種講習会の開催や安全パトロールの充実・強化等に取り組んでいく。　　　　　　　　　　　　　　　　　　　　　　　　　　　　　　　　　</w:t>
      </w:r>
    </w:p>
    <w:p w14:paraId="1F027A72" w14:textId="3CD2F40F" w:rsidR="00BE6808" w:rsidRDefault="00BE6808" w:rsidP="00BE6808">
      <w:pPr>
        <w:rPr>
          <w:sz w:val="24"/>
        </w:rPr>
      </w:pPr>
      <w:r>
        <w:rPr>
          <w:rFonts w:hint="eastAsia"/>
          <w:sz w:val="24"/>
        </w:rPr>
        <w:t xml:space="preserve">　今後とも、シルバー事業の基本理念である「自主・自立」「共働・共助」のもと、本年度の事業目標達成に向けて、二本松市をはじめ関係機関との連携を図りながら、更なる飛躍を目指し事業を展開して</w:t>
      </w:r>
      <w:r w:rsidR="00C904DD">
        <w:rPr>
          <w:rFonts w:hint="eastAsia"/>
          <w:sz w:val="24"/>
        </w:rPr>
        <w:t>いく</w:t>
      </w:r>
      <w:r w:rsidR="000F5B7A">
        <w:rPr>
          <w:rFonts w:hint="eastAsia"/>
          <w:sz w:val="24"/>
        </w:rPr>
        <w:t>。</w:t>
      </w:r>
    </w:p>
    <w:p w14:paraId="5F4156D9" w14:textId="788BE284" w:rsidR="00611256" w:rsidRDefault="00611256" w:rsidP="00BE6808">
      <w:pPr>
        <w:rPr>
          <w:b/>
          <w:sz w:val="28"/>
          <w:szCs w:val="28"/>
        </w:rPr>
      </w:pPr>
    </w:p>
    <w:p w14:paraId="3D203304" w14:textId="434D8264" w:rsidR="00BE6808" w:rsidRDefault="00BE6808" w:rsidP="00BE6808">
      <w:pPr>
        <w:rPr>
          <w:b/>
          <w:sz w:val="28"/>
          <w:szCs w:val="28"/>
        </w:rPr>
      </w:pPr>
      <w:r>
        <w:rPr>
          <w:rFonts w:hint="eastAsia"/>
          <w:b/>
          <w:sz w:val="28"/>
          <w:szCs w:val="28"/>
        </w:rPr>
        <w:t>Ⅱ．令和</w:t>
      </w:r>
      <w:r w:rsidR="002B5A24">
        <w:rPr>
          <w:rFonts w:hint="eastAsia"/>
          <w:b/>
          <w:sz w:val="28"/>
          <w:szCs w:val="28"/>
        </w:rPr>
        <w:t>７</w:t>
      </w:r>
      <w:r w:rsidRPr="0045352D">
        <w:rPr>
          <w:rFonts w:hint="eastAsia"/>
          <w:b/>
          <w:sz w:val="28"/>
          <w:szCs w:val="28"/>
        </w:rPr>
        <w:t>年度の事業目標</w:t>
      </w:r>
      <w:r w:rsidR="00611256">
        <w:rPr>
          <w:rFonts w:hint="eastAsia"/>
          <w:b/>
          <w:sz w:val="28"/>
          <w:szCs w:val="28"/>
        </w:rPr>
        <w:t xml:space="preserve">　　　　　　　　</w:t>
      </w:r>
    </w:p>
    <w:p w14:paraId="175204DC" w14:textId="276CEFDD" w:rsidR="00BE6808" w:rsidRDefault="00BE6808" w:rsidP="00BE6808">
      <w:pPr>
        <w:numPr>
          <w:ilvl w:val="0"/>
          <w:numId w:val="1"/>
        </w:numPr>
        <w:rPr>
          <w:b/>
          <w:sz w:val="24"/>
        </w:rPr>
      </w:pPr>
      <w:r>
        <w:rPr>
          <w:rFonts w:hint="eastAsia"/>
          <w:b/>
          <w:sz w:val="24"/>
        </w:rPr>
        <w:t xml:space="preserve">会員数　　　　　　　　</w:t>
      </w:r>
      <w:r w:rsidR="009B307C">
        <w:rPr>
          <w:rFonts w:hint="eastAsia"/>
          <w:b/>
          <w:sz w:val="24"/>
        </w:rPr>
        <w:t>５００</w:t>
      </w:r>
      <w:r>
        <w:rPr>
          <w:rFonts w:hint="eastAsia"/>
          <w:b/>
          <w:sz w:val="24"/>
        </w:rPr>
        <w:t xml:space="preserve"> </w:t>
      </w:r>
      <w:r>
        <w:rPr>
          <w:rFonts w:hint="eastAsia"/>
          <w:b/>
          <w:sz w:val="24"/>
        </w:rPr>
        <w:t>人</w:t>
      </w:r>
      <w:r w:rsidR="00611256">
        <w:rPr>
          <w:rFonts w:hint="eastAsia"/>
          <w:noProof/>
        </w:rPr>
        <w:t xml:space="preserve">　</w:t>
      </w:r>
    </w:p>
    <w:p w14:paraId="40912EAF" w14:textId="2C7DD0AF" w:rsidR="00BE6808" w:rsidRPr="00E22579" w:rsidRDefault="00BE6808" w:rsidP="00BE6808">
      <w:pPr>
        <w:ind w:left="710"/>
        <w:rPr>
          <w:b/>
          <w:sz w:val="24"/>
        </w:rPr>
      </w:pPr>
      <w:r>
        <w:rPr>
          <w:rFonts w:hint="eastAsia"/>
          <w:b/>
          <w:sz w:val="24"/>
        </w:rPr>
        <w:t>（２）</w:t>
      </w:r>
      <w:r w:rsidRPr="00D57464">
        <w:rPr>
          <w:rFonts w:hint="eastAsia"/>
          <w:b/>
          <w:sz w:val="24"/>
        </w:rPr>
        <w:t>契</w:t>
      </w:r>
      <w:r>
        <w:rPr>
          <w:rFonts w:hint="eastAsia"/>
          <w:b/>
          <w:sz w:val="24"/>
        </w:rPr>
        <w:t xml:space="preserve">約高　　　　</w:t>
      </w:r>
      <w:r w:rsidR="009B307C">
        <w:rPr>
          <w:rFonts w:hint="eastAsia"/>
          <w:b/>
          <w:sz w:val="24"/>
        </w:rPr>
        <w:t>２</w:t>
      </w:r>
      <w:r w:rsidR="00613881">
        <w:rPr>
          <w:rFonts w:hint="eastAsia"/>
          <w:b/>
          <w:sz w:val="24"/>
        </w:rPr>
        <w:t>８</w:t>
      </w:r>
      <w:r w:rsidR="009B307C">
        <w:rPr>
          <w:rFonts w:hint="eastAsia"/>
          <w:b/>
          <w:sz w:val="24"/>
        </w:rPr>
        <w:t>０，０００</w:t>
      </w:r>
      <w:r w:rsidRPr="00E22579">
        <w:rPr>
          <w:rFonts w:hint="eastAsia"/>
          <w:b/>
          <w:sz w:val="24"/>
        </w:rPr>
        <w:t xml:space="preserve"> </w:t>
      </w:r>
      <w:r w:rsidRPr="00E22579">
        <w:rPr>
          <w:rFonts w:hint="eastAsia"/>
          <w:b/>
          <w:sz w:val="24"/>
        </w:rPr>
        <w:t>千円</w:t>
      </w:r>
    </w:p>
    <w:p w14:paraId="1CB8C359" w14:textId="6125526E" w:rsidR="00BE6808" w:rsidRDefault="00BE6808" w:rsidP="00BE6808">
      <w:pPr>
        <w:numPr>
          <w:ilvl w:val="0"/>
          <w:numId w:val="1"/>
        </w:numPr>
        <w:rPr>
          <w:b/>
          <w:sz w:val="24"/>
        </w:rPr>
      </w:pPr>
      <w:bookmarkStart w:id="0" w:name="_Hlk66179432"/>
      <w:r>
        <w:rPr>
          <w:rFonts w:hint="eastAsia"/>
          <w:b/>
          <w:sz w:val="24"/>
        </w:rPr>
        <w:t xml:space="preserve">就業率　　　　　　　</w:t>
      </w:r>
      <w:r w:rsidR="009B307C">
        <w:rPr>
          <w:rFonts w:hint="eastAsia"/>
          <w:b/>
          <w:sz w:val="24"/>
        </w:rPr>
        <w:t>９０．０</w:t>
      </w:r>
      <w:r>
        <w:rPr>
          <w:rFonts w:hint="eastAsia"/>
          <w:b/>
          <w:sz w:val="24"/>
        </w:rPr>
        <w:t xml:space="preserve"> </w:t>
      </w:r>
      <w:r>
        <w:rPr>
          <w:rFonts w:hint="eastAsia"/>
          <w:b/>
          <w:sz w:val="24"/>
        </w:rPr>
        <w:t>％</w:t>
      </w:r>
    </w:p>
    <w:bookmarkEnd w:id="0"/>
    <w:p w14:paraId="465B1251" w14:textId="7A3A9787" w:rsidR="00CC5093" w:rsidRDefault="00611256">
      <w:r>
        <w:rPr>
          <w:rFonts w:hint="eastAsia"/>
        </w:rPr>
        <w:t xml:space="preserve">　　　　　　　　　　　　　　　　　　　　　　　　　　　　　　　　　　　　　　</w:t>
      </w:r>
    </w:p>
    <w:p w14:paraId="43B8FB6F" w14:textId="2A929B0E" w:rsidR="002D7CF1" w:rsidRDefault="002D7CF1"/>
    <w:p w14:paraId="0966654D" w14:textId="77777777" w:rsidR="00611256" w:rsidRDefault="00611256" w:rsidP="002D7CF1">
      <w:pPr>
        <w:spacing w:line="360" w:lineRule="exact"/>
        <w:rPr>
          <w:b/>
          <w:sz w:val="28"/>
          <w:szCs w:val="28"/>
        </w:rPr>
      </w:pPr>
    </w:p>
    <w:p w14:paraId="2F83F1E0" w14:textId="4833E1B3" w:rsidR="002D7CF1" w:rsidRDefault="002D7CF1" w:rsidP="002D7CF1">
      <w:pPr>
        <w:spacing w:line="360" w:lineRule="exact"/>
        <w:rPr>
          <w:b/>
          <w:sz w:val="28"/>
          <w:szCs w:val="28"/>
        </w:rPr>
      </w:pPr>
      <w:r>
        <w:rPr>
          <w:rFonts w:hint="eastAsia"/>
          <w:b/>
          <w:sz w:val="28"/>
          <w:szCs w:val="28"/>
        </w:rPr>
        <w:lastRenderedPageBreak/>
        <w:t>Ⅲ．</w:t>
      </w:r>
      <w:r w:rsidRPr="0045352D">
        <w:rPr>
          <w:rFonts w:hint="eastAsia"/>
          <w:b/>
          <w:sz w:val="28"/>
          <w:szCs w:val="28"/>
        </w:rPr>
        <w:t>シルバー人材センター事業</w:t>
      </w:r>
    </w:p>
    <w:p w14:paraId="62EC4396" w14:textId="77777777" w:rsidR="002D7CF1" w:rsidRPr="00CB1DDD" w:rsidRDefault="002D7CF1" w:rsidP="002D7CF1">
      <w:pPr>
        <w:spacing w:line="360" w:lineRule="exact"/>
        <w:rPr>
          <w:rFonts w:ascii="HGSｺﾞｼｯｸE" w:eastAsia="HGSｺﾞｼｯｸE" w:hAnsi="HGSｺﾞｼｯｸE"/>
          <w:sz w:val="24"/>
        </w:rPr>
      </w:pPr>
      <w:r>
        <w:rPr>
          <w:rFonts w:hint="eastAsia"/>
          <w:sz w:val="24"/>
        </w:rPr>
        <w:t xml:space="preserve">　</w:t>
      </w:r>
      <w:r>
        <w:rPr>
          <w:rFonts w:ascii="HGSｺﾞｼｯｸE" w:eastAsia="HGSｺﾞｼｯｸE" w:hAnsi="HGSｺﾞｼｯｸE" w:hint="eastAsia"/>
          <w:sz w:val="24"/>
        </w:rPr>
        <w:t>１．新５カ年計画の推進</w:t>
      </w:r>
    </w:p>
    <w:p w14:paraId="1CE9B2D4" w14:textId="3558B994" w:rsidR="002D7CF1" w:rsidRDefault="006C19EC" w:rsidP="002D7CF1">
      <w:pPr>
        <w:spacing w:line="360" w:lineRule="exact"/>
        <w:ind w:leftChars="200" w:left="420" w:firstLineChars="100" w:firstLine="240"/>
        <w:rPr>
          <w:rFonts w:ascii="ＭＳ 明朝" w:hAnsi="ＭＳ 明朝"/>
          <w:sz w:val="24"/>
        </w:rPr>
      </w:pPr>
      <w:r>
        <w:rPr>
          <w:rFonts w:ascii="ＭＳ 明朝" w:hAnsi="ＭＳ 明朝" w:hint="eastAsia"/>
          <w:sz w:val="24"/>
        </w:rPr>
        <w:t>令和７年度を初年度とする新たな５カ年計画を策定し、当センターの更なる発展に向けて事業を推進して参ります。</w:t>
      </w:r>
    </w:p>
    <w:p w14:paraId="4C7E209E" w14:textId="77777777" w:rsidR="002D7CF1" w:rsidRPr="00CB1DDD" w:rsidRDefault="002D7CF1" w:rsidP="002D7CF1">
      <w:pPr>
        <w:spacing w:line="360" w:lineRule="exact"/>
        <w:ind w:leftChars="200" w:left="420" w:firstLineChars="100" w:firstLine="240"/>
        <w:rPr>
          <w:sz w:val="24"/>
        </w:rPr>
      </w:pPr>
    </w:p>
    <w:p w14:paraId="1DB630AE" w14:textId="77777777" w:rsidR="002D7CF1" w:rsidRPr="00EC219B" w:rsidRDefault="002D7CF1" w:rsidP="002D7CF1">
      <w:pPr>
        <w:spacing w:line="360" w:lineRule="exact"/>
        <w:ind w:left="240"/>
        <w:rPr>
          <w:rFonts w:ascii="HGSｺﾞｼｯｸE" w:eastAsia="HGSｺﾞｼｯｸE" w:hAnsi="HGSｺﾞｼｯｸE"/>
          <w:sz w:val="24"/>
        </w:rPr>
      </w:pPr>
      <w:r w:rsidRPr="00EC219B">
        <w:rPr>
          <w:rFonts w:ascii="HGSｺﾞｼｯｸE" w:eastAsia="HGSｺﾞｼｯｸE" w:hAnsi="HGSｺﾞｼｯｸE" w:hint="eastAsia"/>
          <w:sz w:val="24"/>
        </w:rPr>
        <w:t>２．組織体制の確立と財政基盤の強化</w:t>
      </w:r>
    </w:p>
    <w:p w14:paraId="71765089" w14:textId="3BD15411" w:rsidR="002D7CF1" w:rsidRPr="00EC219B" w:rsidRDefault="002D7CF1" w:rsidP="002D7CF1">
      <w:pPr>
        <w:spacing w:line="360" w:lineRule="exact"/>
        <w:ind w:left="480" w:hangingChars="200" w:hanging="480"/>
        <w:rPr>
          <w:sz w:val="24"/>
        </w:rPr>
      </w:pPr>
      <w:r w:rsidRPr="00EC219B">
        <w:rPr>
          <w:rFonts w:hint="eastAsia"/>
          <w:sz w:val="24"/>
        </w:rPr>
        <w:t xml:space="preserve">　　　</w:t>
      </w:r>
      <w:r w:rsidR="00D126CC">
        <w:rPr>
          <w:rFonts w:hint="eastAsia"/>
          <w:sz w:val="24"/>
        </w:rPr>
        <w:t>公益法人としての適正な運営と円滑な推進を図るため</w:t>
      </w:r>
      <w:r w:rsidRPr="00EC219B">
        <w:rPr>
          <w:rFonts w:hint="eastAsia"/>
          <w:sz w:val="24"/>
        </w:rPr>
        <w:t>、</w:t>
      </w:r>
      <w:r w:rsidR="00D126CC">
        <w:rPr>
          <w:rFonts w:hint="eastAsia"/>
          <w:sz w:val="24"/>
        </w:rPr>
        <w:t>組織体制の維持、職員の資質向上に努め</w:t>
      </w:r>
      <w:r w:rsidR="006C19EC">
        <w:rPr>
          <w:rFonts w:hint="eastAsia"/>
          <w:sz w:val="24"/>
        </w:rPr>
        <w:t>ます。</w:t>
      </w:r>
      <w:r w:rsidR="00CD3A79">
        <w:rPr>
          <w:rFonts w:hint="eastAsia"/>
          <w:sz w:val="24"/>
        </w:rPr>
        <w:t>フリーランス新法に対応するため</w:t>
      </w:r>
      <w:r w:rsidR="006C19EC">
        <w:rPr>
          <w:rFonts w:hint="eastAsia"/>
          <w:sz w:val="24"/>
        </w:rPr>
        <w:t>、</w:t>
      </w:r>
      <w:r>
        <w:rPr>
          <w:rFonts w:hint="eastAsia"/>
          <w:sz w:val="24"/>
        </w:rPr>
        <w:t>デジタル化</w:t>
      </w:r>
      <w:r w:rsidR="00CD3A79">
        <w:rPr>
          <w:rFonts w:hint="eastAsia"/>
          <w:sz w:val="24"/>
        </w:rPr>
        <w:t>を進め</w:t>
      </w:r>
      <w:r w:rsidR="006C19EC">
        <w:rPr>
          <w:rFonts w:hint="eastAsia"/>
          <w:sz w:val="24"/>
        </w:rPr>
        <w:t>、効果的な事業</w:t>
      </w:r>
      <w:r w:rsidRPr="00EC219B">
        <w:rPr>
          <w:rFonts w:hint="eastAsia"/>
          <w:sz w:val="24"/>
        </w:rPr>
        <w:t>推進を</w:t>
      </w:r>
      <w:r w:rsidR="00CD3A79">
        <w:rPr>
          <w:rFonts w:hint="eastAsia"/>
          <w:sz w:val="24"/>
        </w:rPr>
        <w:t>図ります。</w:t>
      </w:r>
    </w:p>
    <w:p w14:paraId="62FC82FD" w14:textId="77777777" w:rsidR="002D7CF1" w:rsidRPr="00EC219B" w:rsidRDefault="002D7CF1" w:rsidP="002D7CF1">
      <w:pPr>
        <w:spacing w:line="360" w:lineRule="exact"/>
        <w:ind w:left="480" w:hangingChars="200" w:hanging="480"/>
        <w:rPr>
          <w:sz w:val="24"/>
        </w:rPr>
      </w:pPr>
      <w:r w:rsidRPr="00EC219B">
        <w:rPr>
          <w:rFonts w:hint="eastAsia"/>
          <w:sz w:val="24"/>
        </w:rPr>
        <w:t xml:space="preserve">　　　代表理事及び業務執行理事による三役会議を毎月開催</w:t>
      </w:r>
      <w:r>
        <w:rPr>
          <w:rFonts w:hint="eastAsia"/>
          <w:sz w:val="24"/>
        </w:rPr>
        <w:t>し</w:t>
      </w:r>
      <w:r w:rsidRPr="00EC219B">
        <w:rPr>
          <w:rFonts w:hint="eastAsia"/>
          <w:sz w:val="24"/>
        </w:rPr>
        <w:t>、当センターの事業計画と経営の推進について総合調整を行いながら機能的な組織運営を行います。</w:t>
      </w:r>
    </w:p>
    <w:p w14:paraId="0C3A216B" w14:textId="77777777" w:rsidR="002D7CF1" w:rsidRPr="00EC219B" w:rsidRDefault="002D7CF1" w:rsidP="002D7CF1">
      <w:pPr>
        <w:spacing w:line="360" w:lineRule="exact"/>
        <w:ind w:left="480" w:hangingChars="200" w:hanging="480"/>
        <w:rPr>
          <w:sz w:val="24"/>
        </w:rPr>
      </w:pPr>
      <w:r w:rsidRPr="00EC219B">
        <w:rPr>
          <w:rFonts w:hint="eastAsia"/>
          <w:sz w:val="24"/>
        </w:rPr>
        <w:t xml:space="preserve">　</w:t>
      </w:r>
      <w:r>
        <w:rPr>
          <w:rFonts w:hint="eastAsia"/>
          <w:sz w:val="24"/>
        </w:rPr>
        <w:t xml:space="preserve">　　</w:t>
      </w:r>
      <w:r w:rsidRPr="00EC219B">
        <w:rPr>
          <w:rFonts w:hint="eastAsia"/>
          <w:sz w:val="24"/>
        </w:rPr>
        <w:t>理事・監事会</w:t>
      </w:r>
      <w:r>
        <w:rPr>
          <w:rFonts w:hint="eastAsia"/>
          <w:sz w:val="24"/>
        </w:rPr>
        <w:t>では、事業報告、計画等について審議し、</w:t>
      </w:r>
      <w:r w:rsidRPr="00EC219B">
        <w:rPr>
          <w:rFonts w:hint="eastAsia"/>
          <w:sz w:val="24"/>
        </w:rPr>
        <w:t>活発な事業活動を通し充実した組織体制の確立</w:t>
      </w:r>
      <w:r>
        <w:rPr>
          <w:rFonts w:hint="eastAsia"/>
          <w:sz w:val="24"/>
        </w:rPr>
        <w:t>を図ります</w:t>
      </w:r>
      <w:r w:rsidRPr="00EC219B">
        <w:rPr>
          <w:rFonts w:hint="eastAsia"/>
          <w:sz w:val="24"/>
        </w:rPr>
        <w:t>。</w:t>
      </w:r>
    </w:p>
    <w:p w14:paraId="2D20C2DD" w14:textId="18093209" w:rsidR="002D7CF1" w:rsidRDefault="002D7CF1" w:rsidP="002D7CF1">
      <w:pPr>
        <w:spacing w:line="360" w:lineRule="exact"/>
        <w:ind w:left="480" w:hangingChars="200" w:hanging="480"/>
        <w:rPr>
          <w:sz w:val="24"/>
        </w:rPr>
      </w:pPr>
      <w:r w:rsidRPr="00EC219B">
        <w:rPr>
          <w:rFonts w:hint="eastAsia"/>
          <w:sz w:val="24"/>
        </w:rPr>
        <w:t xml:space="preserve">　　　また、国や二本松市からの財政支援をはじめ、関係機関との連携のもと、積極的な事業展開による経常収益のアップを図り、財政基盤の強化に努めて参ります。</w:t>
      </w:r>
    </w:p>
    <w:p w14:paraId="5CE06C94" w14:textId="77777777" w:rsidR="002D7CF1" w:rsidRDefault="002D7CF1" w:rsidP="002D7CF1">
      <w:pPr>
        <w:spacing w:line="360" w:lineRule="exact"/>
        <w:ind w:left="480" w:hangingChars="200" w:hanging="480"/>
        <w:rPr>
          <w:sz w:val="24"/>
        </w:rPr>
      </w:pPr>
    </w:p>
    <w:p w14:paraId="28B250DE" w14:textId="77777777" w:rsidR="002D7CF1" w:rsidRPr="00CC13E7" w:rsidRDefault="002D7CF1" w:rsidP="002D7CF1">
      <w:pPr>
        <w:spacing w:line="360" w:lineRule="exact"/>
        <w:rPr>
          <w:rFonts w:ascii="HGSｺﾞｼｯｸE" w:eastAsia="HGSｺﾞｼｯｸE" w:hAnsi="HGSｺﾞｼｯｸE"/>
          <w:sz w:val="24"/>
        </w:rPr>
      </w:pPr>
      <w:r>
        <w:rPr>
          <w:rFonts w:hint="eastAsia"/>
          <w:sz w:val="24"/>
        </w:rPr>
        <w:t xml:space="preserve">　</w:t>
      </w:r>
      <w:r>
        <w:rPr>
          <w:rFonts w:ascii="HGSｺﾞｼｯｸE" w:eastAsia="HGSｺﾞｼｯｸE" w:hAnsi="HGSｺﾞｼｯｸE" w:hint="eastAsia"/>
          <w:sz w:val="24"/>
        </w:rPr>
        <w:t>３</w:t>
      </w:r>
      <w:r w:rsidRPr="00CC13E7">
        <w:rPr>
          <w:rFonts w:ascii="HGSｺﾞｼｯｸE" w:eastAsia="HGSｺﾞｼｯｸE" w:hAnsi="HGSｺﾞｼｯｸE" w:hint="eastAsia"/>
          <w:sz w:val="24"/>
        </w:rPr>
        <w:t>．</w:t>
      </w:r>
      <w:r>
        <w:rPr>
          <w:rFonts w:ascii="HGSｺﾞｼｯｸE" w:eastAsia="HGSｺﾞｼｯｸE" w:hAnsi="HGSｺﾞｼｯｸE" w:hint="eastAsia"/>
          <w:sz w:val="24"/>
        </w:rPr>
        <w:t>就業開拓の</w:t>
      </w:r>
      <w:r w:rsidRPr="00CC13E7">
        <w:rPr>
          <w:rFonts w:ascii="HGSｺﾞｼｯｸE" w:eastAsia="HGSｺﾞｼｯｸE" w:hAnsi="HGSｺﾞｼｯｸE" w:hint="eastAsia"/>
          <w:sz w:val="24"/>
        </w:rPr>
        <w:t>推進</w:t>
      </w:r>
    </w:p>
    <w:p w14:paraId="5BD52C17" w14:textId="1533B515" w:rsidR="002D7CF1" w:rsidRDefault="002D7CF1" w:rsidP="002D7CF1">
      <w:pPr>
        <w:spacing w:line="360" w:lineRule="exact"/>
        <w:ind w:left="480" w:hangingChars="200" w:hanging="480"/>
        <w:rPr>
          <w:sz w:val="24"/>
        </w:rPr>
      </w:pPr>
      <w:r>
        <w:rPr>
          <w:rFonts w:hint="eastAsia"/>
          <w:sz w:val="24"/>
        </w:rPr>
        <w:t xml:space="preserve">　　　就業開拓と会員確保は両輪の関係にあることから、両業務のバランスを取りながら、状況に応じた柔軟な就業普及活動を展開</w:t>
      </w:r>
      <w:r w:rsidR="00D126CC">
        <w:rPr>
          <w:rFonts w:hint="eastAsia"/>
          <w:sz w:val="24"/>
        </w:rPr>
        <w:t>します</w:t>
      </w:r>
      <w:r>
        <w:rPr>
          <w:rFonts w:hint="eastAsia"/>
          <w:sz w:val="24"/>
        </w:rPr>
        <w:t>。</w:t>
      </w:r>
    </w:p>
    <w:p w14:paraId="1C094739" w14:textId="77777777" w:rsidR="002D7CF1" w:rsidRDefault="002D7CF1" w:rsidP="002D7CF1">
      <w:pPr>
        <w:spacing w:line="360" w:lineRule="exact"/>
        <w:ind w:left="480" w:hangingChars="200" w:hanging="480"/>
        <w:rPr>
          <w:sz w:val="24"/>
        </w:rPr>
      </w:pPr>
      <w:r>
        <w:rPr>
          <w:rFonts w:hint="eastAsia"/>
          <w:sz w:val="24"/>
        </w:rPr>
        <w:t xml:space="preserve">　　　特に、女性が就業しやすい業務の受注拡大と、女性会員確保に努め就業開拓を推進します。</w:t>
      </w:r>
    </w:p>
    <w:p w14:paraId="2AFE1985" w14:textId="77777777" w:rsidR="002D7CF1" w:rsidRPr="00E54D35" w:rsidRDefault="002D7CF1" w:rsidP="002D7CF1">
      <w:pPr>
        <w:spacing w:line="360" w:lineRule="exact"/>
        <w:ind w:left="480" w:hangingChars="200" w:hanging="480"/>
        <w:rPr>
          <w:sz w:val="24"/>
        </w:rPr>
      </w:pPr>
    </w:p>
    <w:p w14:paraId="7125C58D" w14:textId="77777777" w:rsidR="002D7CF1" w:rsidRPr="006A7AFF" w:rsidRDefault="002D7CF1" w:rsidP="002D7CF1">
      <w:pPr>
        <w:spacing w:line="360" w:lineRule="exact"/>
        <w:rPr>
          <w:sz w:val="24"/>
        </w:rPr>
      </w:pPr>
      <w:r>
        <w:rPr>
          <w:rFonts w:hint="eastAsia"/>
          <w:sz w:val="24"/>
        </w:rPr>
        <w:t xml:space="preserve">　</w:t>
      </w:r>
      <w:r>
        <w:rPr>
          <w:rFonts w:ascii="HGSｺﾞｼｯｸE" w:eastAsia="HGSｺﾞｼｯｸE" w:hAnsi="HGSｺﾞｼｯｸE" w:hint="eastAsia"/>
          <w:sz w:val="24"/>
        </w:rPr>
        <w:t>４</w:t>
      </w:r>
      <w:r w:rsidRPr="00CC13E7">
        <w:rPr>
          <w:rFonts w:ascii="HGSｺﾞｼｯｸE" w:eastAsia="HGSｺﾞｼｯｸE" w:hAnsi="HGSｺﾞｼｯｸE" w:hint="eastAsia"/>
          <w:sz w:val="24"/>
        </w:rPr>
        <w:t>．安全</w:t>
      </w:r>
      <w:r>
        <w:rPr>
          <w:rFonts w:ascii="HGSｺﾞｼｯｸE" w:eastAsia="HGSｺﾞｼｯｸE" w:hAnsi="HGSｺﾞｼｯｸE" w:hint="eastAsia"/>
          <w:sz w:val="24"/>
        </w:rPr>
        <w:t>・適正</w:t>
      </w:r>
      <w:r w:rsidRPr="00CC13E7">
        <w:rPr>
          <w:rFonts w:ascii="HGSｺﾞｼｯｸE" w:eastAsia="HGSｺﾞｼｯｸE" w:hAnsi="HGSｺﾞｼｯｸE" w:hint="eastAsia"/>
          <w:sz w:val="24"/>
        </w:rPr>
        <w:t>就業の推進</w:t>
      </w:r>
    </w:p>
    <w:p w14:paraId="5118A1F1" w14:textId="2BC6E69B" w:rsidR="002D7CF1" w:rsidRDefault="002D7CF1" w:rsidP="002D7CF1">
      <w:pPr>
        <w:spacing w:line="360" w:lineRule="exact"/>
        <w:ind w:left="480" w:hangingChars="200" w:hanging="480"/>
        <w:rPr>
          <w:sz w:val="24"/>
        </w:rPr>
      </w:pPr>
      <w:r>
        <w:rPr>
          <w:rFonts w:hint="eastAsia"/>
          <w:sz w:val="24"/>
        </w:rPr>
        <w:t xml:space="preserve">　　　安全就業の確保</w:t>
      </w:r>
      <w:r w:rsidR="00E54D35">
        <w:rPr>
          <w:rFonts w:hint="eastAsia"/>
          <w:sz w:val="24"/>
        </w:rPr>
        <w:t>を</w:t>
      </w:r>
      <w:r>
        <w:rPr>
          <w:rFonts w:hint="eastAsia"/>
          <w:sz w:val="24"/>
        </w:rPr>
        <w:t>、シルバー事業の最優先事項として捉え、「安全は全てに優先する」を基本として、機会ある毎に、啓発に努めるとともに、コンプライアンス（法令遵守）を徹底し、シルバー人材センター事業の安全で適正な就業を推進します。</w:t>
      </w:r>
    </w:p>
    <w:p w14:paraId="39096DCC" w14:textId="77777777" w:rsidR="002D7CF1" w:rsidRDefault="002D7CF1" w:rsidP="002D7CF1">
      <w:pPr>
        <w:spacing w:line="360" w:lineRule="exact"/>
        <w:ind w:firstLineChars="300" w:firstLine="720"/>
        <w:rPr>
          <w:sz w:val="24"/>
        </w:rPr>
      </w:pPr>
      <w:r w:rsidRPr="00E440E8">
        <w:rPr>
          <w:rFonts w:hint="eastAsia"/>
          <w:sz w:val="24"/>
        </w:rPr>
        <w:t>①</w:t>
      </w:r>
      <w:r>
        <w:rPr>
          <w:rFonts w:hint="eastAsia"/>
          <w:sz w:val="24"/>
        </w:rPr>
        <w:t xml:space="preserve">　安全・適正就業対策計画を定め、計画の確実な推進を図ります。</w:t>
      </w:r>
    </w:p>
    <w:p w14:paraId="39C5FD62" w14:textId="77777777" w:rsidR="002D7CF1" w:rsidRDefault="002D7CF1" w:rsidP="002D7CF1">
      <w:pPr>
        <w:spacing w:line="360" w:lineRule="exact"/>
        <w:ind w:firstLineChars="300" w:firstLine="720"/>
        <w:rPr>
          <w:sz w:val="24"/>
        </w:rPr>
      </w:pPr>
      <w:r>
        <w:rPr>
          <w:rFonts w:hint="eastAsia"/>
          <w:sz w:val="24"/>
        </w:rPr>
        <w:t>②「安全・適正就業だより」を発行し、会員の安全意識の高揚を図ります。</w:t>
      </w:r>
    </w:p>
    <w:p w14:paraId="7B965D02" w14:textId="77777777" w:rsidR="002D7CF1" w:rsidRDefault="002D7CF1" w:rsidP="002D7CF1">
      <w:pPr>
        <w:spacing w:line="360" w:lineRule="exact"/>
        <w:ind w:firstLineChars="300" w:firstLine="720"/>
        <w:rPr>
          <w:sz w:val="24"/>
        </w:rPr>
      </w:pPr>
      <w:r>
        <w:rPr>
          <w:rFonts w:hint="eastAsia"/>
          <w:sz w:val="24"/>
        </w:rPr>
        <w:t>③　事故防止の徹底を図るため、安全・適正就業推進委員会によるパトロールを</w:t>
      </w:r>
    </w:p>
    <w:p w14:paraId="527B0FB6" w14:textId="2047C322" w:rsidR="002D7CF1" w:rsidRDefault="00631994" w:rsidP="001D4A60">
      <w:pPr>
        <w:spacing w:line="360" w:lineRule="exact"/>
        <w:ind w:firstLineChars="550" w:firstLine="1155"/>
        <w:rPr>
          <w:sz w:val="24"/>
        </w:rPr>
      </w:pPr>
      <w:r>
        <w:rPr>
          <w:rFonts w:hint="eastAsia"/>
          <w:noProof/>
        </w:rPr>
        <w:drawing>
          <wp:anchor distT="0" distB="0" distL="114300" distR="114300" simplePos="0" relativeHeight="251659264" behindDoc="0" locked="0" layoutInCell="1" allowOverlap="1" wp14:anchorId="3A1AAECE" wp14:editId="343D67BC">
            <wp:simplePos x="0" y="0"/>
            <wp:positionH relativeFrom="margin">
              <wp:posOffset>5045075</wp:posOffset>
            </wp:positionH>
            <wp:positionV relativeFrom="paragraph">
              <wp:posOffset>228600</wp:posOffset>
            </wp:positionV>
            <wp:extent cx="1174750" cy="1174750"/>
            <wp:effectExtent l="0" t="0" r="6350" b="6350"/>
            <wp:wrapSquare wrapText="bothSides"/>
            <wp:docPr id="1309191740" name="図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09191740" name="図 6"/>
                    <pic:cNvPicPr/>
                  </pic:nvPicPr>
                  <pic:blipFill>
                    <a:blip r:embed="rId7" cstate="print">
                      <a:extLst>
                        <a:ext uri="{28A0092B-C50C-407E-A947-70E740481C1C}">
                          <a14:useLocalDpi xmlns:a14="http://schemas.microsoft.com/office/drawing/2010/main" val="0"/>
                        </a:ext>
                      </a:extLst>
                    </a:blip>
                    <a:stretch>
                      <a:fillRect/>
                    </a:stretch>
                  </pic:blipFill>
                  <pic:spPr>
                    <a:xfrm>
                      <a:off x="0" y="0"/>
                      <a:ext cx="1174750" cy="1174750"/>
                    </a:xfrm>
                    <a:prstGeom prst="rect">
                      <a:avLst/>
                    </a:prstGeom>
                  </pic:spPr>
                </pic:pic>
              </a:graphicData>
            </a:graphic>
            <wp14:sizeRelH relativeFrom="margin">
              <wp14:pctWidth>0</wp14:pctWidth>
            </wp14:sizeRelH>
            <wp14:sizeRelV relativeFrom="margin">
              <wp14:pctHeight>0</wp14:pctHeight>
            </wp14:sizeRelV>
          </wp:anchor>
        </w:drawing>
      </w:r>
      <w:r w:rsidR="002D7CF1">
        <w:rPr>
          <w:rFonts w:hint="eastAsia"/>
          <w:sz w:val="24"/>
        </w:rPr>
        <w:t>実施します。</w:t>
      </w:r>
    </w:p>
    <w:p w14:paraId="3BC0B9AF" w14:textId="77777777" w:rsidR="00631994" w:rsidRDefault="002D7CF1" w:rsidP="00631994">
      <w:pPr>
        <w:spacing w:line="360" w:lineRule="exact"/>
        <w:ind w:left="480" w:hangingChars="200" w:hanging="480"/>
        <w:rPr>
          <w:sz w:val="24"/>
        </w:rPr>
      </w:pPr>
      <w:r>
        <w:rPr>
          <w:rFonts w:hint="eastAsia"/>
          <w:sz w:val="24"/>
        </w:rPr>
        <w:t xml:space="preserve">　　　④　会員の健康管理対策として、健康推進情報を提供するととも</w:t>
      </w:r>
    </w:p>
    <w:p w14:paraId="235308BB" w14:textId="77777777" w:rsidR="00631994" w:rsidRDefault="00631994" w:rsidP="00631994">
      <w:pPr>
        <w:spacing w:line="360" w:lineRule="exact"/>
        <w:ind w:left="480" w:hangingChars="200" w:hanging="480"/>
        <w:rPr>
          <w:sz w:val="24"/>
        </w:rPr>
      </w:pPr>
      <w:r>
        <w:rPr>
          <w:rFonts w:hint="eastAsia"/>
          <w:sz w:val="24"/>
        </w:rPr>
        <w:t xml:space="preserve">　　　　　</w:t>
      </w:r>
      <w:r w:rsidR="002D7CF1">
        <w:rPr>
          <w:rFonts w:hint="eastAsia"/>
          <w:sz w:val="24"/>
        </w:rPr>
        <w:t>に、市などで実施する基本健康診断の受診を奨励し自主的な</w:t>
      </w:r>
    </w:p>
    <w:p w14:paraId="4522986B" w14:textId="6E9D4AFF" w:rsidR="002D7CF1" w:rsidRDefault="002D7CF1" w:rsidP="001D4A60">
      <w:pPr>
        <w:spacing w:line="360" w:lineRule="exact"/>
        <w:ind w:leftChars="200" w:left="420" w:firstLineChars="300" w:firstLine="720"/>
        <w:rPr>
          <w:sz w:val="24"/>
        </w:rPr>
      </w:pPr>
      <w:r>
        <w:rPr>
          <w:rFonts w:hint="eastAsia"/>
          <w:sz w:val="24"/>
        </w:rPr>
        <w:t>健康管理を推進します。</w:t>
      </w:r>
    </w:p>
    <w:p w14:paraId="0D74482D" w14:textId="77777777" w:rsidR="001D4A60" w:rsidRDefault="002D7CF1" w:rsidP="002D7CF1">
      <w:pPr>
        <w:spacing w:line="360" w:lineRule="exact"/>
        <w:ind w:left="480" w:hangingChars="200" w:hanging="480"/>
        <w:rPr>
          <w:rFonts w:ascii="ＭＳ 明朝" w:hAnsi="ＭＳ 明朝" w:cs="ＭＳ 明朝"/>
          <w:sz w:val="24"/>
        </w:rPr>
      </w:pPr>
      <w:r>
        <w:rPr>
          <w:rFonts w:hint="eastAsia"/>
          <w:sz w:val="24"/>
        </w:rPr>
        <w:t xml:space="preserve">　　　⑤</w:t>
      </w:r>
      <w:r>
        <w:rPr>
          <w:rFonts w:ascii="ＭＳ 明朝" w:hAnsi="ＭＳ 明朝" w:cs="ＭＳ 明朝" w:hint="eastAsia"/>
          <w:sz w:val="24"/>
        </w:rPr>
        <w:t xml:space="preserve">　臨時的・短期的な就業の確立と長期就業の是正を図るため、今</w:t>
      </w:r>
    </w:p>
    <w:p w14:paraId="13A062B3" w14:textId="77777777" w:rsidR="001D4A60" w:rsidRDefault="002D7CF1" w:rsidP="001D4A60">
      <w:pPr>
        <w:spacing w:line="360" w:lineRule="exact"/>
        <w:ind w:leftChars="200" w:left="420" w:firstLineChars="300" w:firstLine="720"/>
        <w:rPr>
          <w:rFonts w:ascii="ＭＳ 明朝" w:hAnsi="ＭＳ 明朝" w:cs="ＭＳ 明朝"/>
          <w:sz w:val="24"/>
        </w:rPr>
      </w:pPr>
      <w:r>
        <w:rPr>
          <w:rFonts w:ascii="ＭＳ 明朝" w:hAnsi="ＭＳ 明朝" w:cs="ＭＳ 明朝" w:hint="eastAsia"/>
          <w:sz w:val="24"/>
        </w:rPr>
        <w:t>後も、共助の考えに基づき、就業の分担と就業先変更を行いま</w:t>
      </w:r>
    </w:p>
    <w:p w14:paraId="60953FAB" w14:textId="7509CA3C" w:rsidR="002D7CF1" w:rsidRDefault="002D7CF1" w:rsidP="001D4A60">
      <w:pPr>
        <w:spacing w:line="360" w:lineRule="exact"/>
        <w:ind w:leftChars="200" w:left="420" w:firstLineChars="300" w:firstLine="720"/>
        <w:rPr>
          <w:sz w:val="24"/>
        </w:rPr>
      </w:pPr>
      <w:r>
        <w:rPr>
          <w:rFonts w:ascii="ＭＳ 明朝" w:hAnsi="ＭＳ 明朝" w:cs="ＭＳ 明朝" w:hint="eastAsia"/>
          <w:sz w:val="24"/>
        </w:rPr>
        <w:t>す。</w:t>
      </w:r>
    </w:p>
    <w:p w14:paraId="68D3DEF9" w14:textId="0FBC2655" w:rsidR="00726800" w:rsidRDefault="00726800" w:rsidP="002D7CF1">
      <w:pPr>
        <w:spacing w:line="360" w:lineRule="exact"/>
        <w:ind w:firstLineChars="100" w:firstLine="240"/>
        <w:rPr>
          <w:rFonts w:ascii="HGSｺﾞｼｯｸE" w:eastAsia="HGSｺﾞｼｯｸE" w:hAnsi="HGSｺﾞｼｯｸE"/>
          <w:sz w:val="24"/>
        </w:rPr>
      </w:pPr>
    </w:p>
    <w:p w14:paraId="4E7B6F5A" w14:textId="7380C6E3" w:rsidR="00726800" w:rsidRDefault="00726800" w:rsidP="002D7CF1">
      <w:pPr>
        <w:spacing w:line="360" w:lineRule="exact"/>
        <w:ind w:firstLineChars="100" w:firstLine="240"/>
        <w:rPr>
          <w:rFonts w:ascii="HGSｺﾞｼｯｸE" w:eastAsia="HGSｺﾞｼｯｸE" w:hAnsi="HGSｺﾞｼｯｸE"/>
          <w:sz w:val="24"/>
        </w:rPr>
      </w:pPr>
    </w:p>
    <w:p w14:paraId="58B85B76" w14:textId="08E376B8" w:rsidR="002D7CF1" w:rsidRPr="007729C3" w:rsidRDefault="002D7CF1" w:rsidP="002D7CF1">
      <w:pPr>
        <w:spacing w:line="360" w:lineRule="exact"/>
        <w:ind w:firstLineChars="100" w:firstLine="240"/>
        <w:rPr>
          <w:rFonts w:ascii="HGSｺﾞｼｯｸE" w:eastAsia="HGSｺﾞｼｯｸE" w:hAnsi="HGSｺﾞｼｯｸE"/>
          <w:sz w:val="24"/>
        </w:rPr>
      </w:pPr>
      <w:r>
        <w:rPr>
          <w:rFonts w:ascii="HGSｺﾞｼｯｸE" w:eastAsia="HGSｺﾞｼｯｸE" w:hAnsi="HGSｺﾞｼｯｸE" w:hint="eastAsia"/>
          <w:sz w:val="24"/>
        </w:rPr>
        <w:t>５</w:t>
      </w:r>
      <w:r w:rsidRPr="004C19C5">
        <w:rPr>
          <w:rFonts w:ascii="HGSｺﾞｼｯｸE" w:eastAsia="HGSｺﾞｼｯｸE" w:hAnsi="HGSｺﾞｼｯｸE" w:hint="eastAsia"/>
          <w:sz w:val="24"/>
        </w:rPr>
        <w:t>．</w:t>
      </w:r>
      <w:r>
        <w:rPr>
          <w:rFonts w:ascii="HGSｺﾞｼｯｸE" w:eastAsia="HGSｺﾞｼｯｸE" w:hAnsi="HGSｺﾞｼｯｸE" w:hint="eastAsia"/>
          <w:sz w:val="24"/>
        </w:rPr>
        <w:t>研修・講習会の実施</w:t>
      </w:r>
    </w:p>
    <w:p w14:paraId="33999DA0" w14:textId="65ABC50E" w:rsidR="002D7CF1" w:rsidRDefault="002D7CF1" w:rsidP="002D7CF1">
      <w:pPr>
        <w:spacing w:line="360" w:lineRule="exact"/>
        <w:ind w:leftChars="-64" w:left="344" w:hangingChars="199" w:hanging="478"/>
        <w:rPr>
          <w:sz w:val="24"/>
        </w:rPr>
      </w:pPr>
      <w:r>
        <w:rPr>
          <w:rFonts w:hint="eastAsia"/>
          <w:sz w:val="24"/>
        </w:rPr>
        <w:t xml:space="preserve">　　　　就業に必要な知識、技術・技能並びに安全就業意識の徹底を図るため、研修会や</w:t>
      </w:r>
    </w:p>
    <w:p w14:paraId="2740E236" w14:textId="77777777" w:rsidR="002D7CF1" w:rsidRDefault="002D7CF1" w:rsidP="002D7CF1">
      <w:pPr>
        <w:spacing w:line="360" w:lineRule="exact"/>
        <w:ind w:leftChars="36" w:left="76" w:firstLineChars="200" w:firstLine="480"/>
        <w:rPr>
          <w:sz w:val="24"/>
        </w:rPr>
      </w:pPr>
      <w:r>
        <w:rPr>
          <w:rFonts w:hint="eastAsia"/>
          <w:sz w:val="24"/>
        </w:rPr>
        <w:t>講習会を開催し、会員の技術の向上に努めて参ります。</w:t>
      </w:r>
    </w:p>
    <w:p w14:paraId="7F32F859" w14:textId="3D17C35C" w:rsidR="002D7CF1" w:rsidRDefault="002D7CF1" w:rsidP="002D7CF1">
      <w:pPr>
        <w:spacing w:line="360" w:lineRule="exact"/>
        <w:ind w:leftChars="-64" w:left="584" w:hangingChars="299" w:hanging="718"/>
        <w:rPr>
          <w:sz w:val="24"/>
        </w:rPr>
      </w:pPr>
      <w:r>
        <w:rPr>
          <w:rFonts w:hint="eastAsia"/>
          <w:sz w:val="24"/>
        </w:rPr>
        <w:t xml:space="preserve">　　　　さらに、毎年２月に開催している「地区別会員研修・懇親会」については、会員の地区ごとの交流の機会として今後とも開催することとし、会員の積極的な参加を呼びかけ、研鑽と相互の交流を深めて参ります。</w:t>
      </w:r>
    </w:p>
    <w:p w14:paraId="616E5A27" w14:textId="0DA99E98" w:rsidR="002D7CF1" w:rsidRPr="007B6BBD" w:rsidRDefault="002D7CF1" w:rsidP="002D7CF1">
      <w:pPr>
        <w:spacing w:line="360" w:lineRule="exact"/>
        <w:ind w:leftChars="-64" w:left="584" w:hangingChars="299" w:hanging="718"/>
        <w:rPr>
          <w:sz w:val="24"/>
        </w:rPr>
      </w:pPr>
    </w:p>
    <w:p w14:paraId="618572B1" w14:textId="5BB3E226" w:rsidR="002D7CF1" w:rsidRPr="004A5AB6" w:rsidRDefault="00631994" w:rsidP="002D7CF1">
      <w:pPr>
        <w:spacing w:line="360" w:lineRule="exact"/>
        <w:ind w:leftChars="100" w:left="210"/>
        <w:rPr>
          <w:rFonts w:ascii="HGSｺﾞｼｯｸE" w:eastAsia="HGSｺﾞｼｯｸE" w:hAnsi="HGSｺﾞｼｯｸE"/>
          <w:sz w:val="24"/>
        </w:rPr>
      </w:pPr>
      <w:r>
        <w:rPr>
          <w:rFonts w:hint="eastAsia"/>
          <w:noProof/>
        </w:rPr>
        <w:drawing>
          <wp:anchor distT="0" distB="0" distL="114300" distR="114300" simplePos="0" relativeHeight="251658240" behindDoc="0" locked="0" layoutInCell="1" allowOverlap="1" wp14:anchorId="66B25153" wp14:editId="4468DC64">
            <wp:simplePos x="0" y="0"/>
            <wp:positionH relativeFrom="margin">
              <wp:posOffset>4953635</wp:posOffset>
            </wp:positionH>
            <wp:positionV relativeFrom="margin">
              <wp:posOffset>1673860</wp:posOffset>
            </wp:positionV>
            <wp:extent cx="1138142" cy="1041400"/>
            <wp:effectExtent l="0" t="0" r="5080" b="0"/>
            <wp:wrapSquare wrapText="bothSides"/>
            <wp:docPr id="2008256829" name="図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08256829" name="図 5"/>
                    <pic:cNvPicPr/>
                  </pic:nvPicPr>
                  <pic:blipFill>
                    <a:blip r:embed="rId8" cstate="print">
                      <a:extLst>
                        <a:ext uri="{28A0092B-C50C-407E-A947-70E740481C1C}">
                          <a14:useLocalDpi xmlns:a14="http://schemas.microsoft.com/office/drawing/2010/main" val="0"/>
                        </a:ext>
                      </a:extLst>
                    </a:blip>
                    <a:stretch>
                      <a:fillRect/>
                    </a:stretch>
                  </pic:blipFill>
                  <pic:spPr>
                    <a:xfrm>
                      <a:off x="0" y="0"/>
                      <a:ext cx="1138142" cy="1041400"/>
                    </a:xfrm>
                    <a:prstGeom prst="rect">
                      <a:avLst/>
                    </a:prstGeom>
                  </pic:spPr>
                </pic:pic>
              </a:graphicData>
            </a:graphic>
            <wp14:sizeRelH relativeFrom="margin">
              <wp14:pctWidth>0</wp14:pctWidth>
            </wp14:sizeRelH>
            <wp14:sizeRelV relativeFrom="margin">
              <wp14:pctHeight>0</wp14:pctHeight>
            </wp14:sizeRelV>
          </wp:anchor>
        </w:drawing>
      </w:r>
      <w:r w:rsidR="002D7CF1">
        <w:rPr>
          <w:rFonts w:ascii="HGSｺﾞｼｯｸE" w:eastAsia="HGSｺﾞｼｯｸE" w:hAnsi="HGSｺﾞｼｯｸE" w:hint="eastAsia"/>
          <w:sz w:val="24"/>
        </w:rPr>
        <w:t>６</w:t>
      </w:r>
      <w:r w:rsidR="002D7CF1" w:rsidRPr="004A5AB6">
        <w:rPr>
          <w:rFonts w:ascii="HGSｺﾞｼｯｸE" w:eastAsia="HGSｺﾞｼｯｸE" w:hAnsi="HGSｺﾞｼｯｸE" w:hint="eastAsia"/>
          <w:sz w:val="24"/>
        </w:rPr>
        <w:t>．会員数の確保</w:t>
      </w:r>
    </w:p>
    <w:p w14:paraId="2DDCA6A8" w14:textId="4DAB7B1C" w:rsidR="002D7CF1" w:rsidRDefault="002D7CF1" w:rsidP="00631994">
      <w:pPr>
        <w:spacing w:line="360" w:lineRule="exact"/>
        <w:ind w:left="720" w:hangingChars="300" w:hanging="720"/>
        <w:rPr>
          <w:sz w:val="24"/>
        </w:rPr>
      </w:pPr>
      <w:r>
        <w:rPr>
          <w:rFonts w:hint="eastAsia"/>
          <w:sz w:val="24"/>
        </w:rPr>
        <w:t xml:space="preserve">　　　</w:t>
      </w:r>
      <w:r w:rsidR="00631994">
        <w:rPr>
          <w:rFonts w:hint="eastAsia"/>
          <w:sz w:val="24"/>
        </w:rPr>
        <w:t xml:space="preserve">　</w:t>
      </w:r>
      <w:r>
        <w:rPr>
          <w:rFonts w:hint="eastAsia"/>
          <w:sz w:val="24"/>
        </w:rPr>
        <w:t>シルバー事業の着実な推進のため、会員の増強は重要です。ホームページ及び二</w:t>
      </w:r>
      <w:r w:rsidR="00551D99">
        <w:rPr>
          <w:rFonts w:hint="eastAsia"/>
          <w:sz w:val="24"/>
        </w:rPr>
        <w:t>本</w:t>
      </w:r>
      <w:r w:rsidR="00726800">
        <w:rPr>
          <w:rFonts w:hint="eastAsia"/>
          <w:sz w:val="24"/>
        </w:rPr>
        <w:t>松</w:t>
      </w:r>
      <w:r>
        <w:rPr>
          <w:rFonts w:hint="eastAsia"/>
          <w:sz w:val="24"/>
        </w:rPr>
        <w:t>市の広報紙並びにセンター掲示板の活用、公共施設等における会報やチラシの設置などを通して、会員の確保に努めて参ります。</w:t>
      </w:r>
    </w:p>
    <w:p w14:paraId="3D04CE64" w14:textId="0896B476" w:rsidR="002D7CF1" w:rsidRDefault="002D7CF1" w:rsidP="00631994">
      <w:pPr>
        <w:spacing w:line="360" w:lineRule="exact"/>
        <w:ind w:leftChars="200" w:left="660" w:hangingChars="100" w:hanging="240"/>
        <w:rPr>
          <w:sz w:val="24"/>
        </w:rPr>
      </w:pPr>
      <w:r>
        <w:rPr>
          <w:rFonts w:hint="eastAsia"/>
          <w:sz w:val="24"/>
        </w:rPr>
        <w:t xml:space="preserve">　</w:t>
      </w:r>
      <w:r w:rsidR="00631994">
        <w:rPr>
          <w:rFonts w:hint="eastAsia"/>
          <w:sz w:val="24"/>
        </w:rPr>
        <w:t xml:space="preserve">　</w:t>
      </w:r>
      <w:r>
        <w:rPr>
          <w:rFonts w:hint="eastAsia"/>
          <w:sz w:val="24"/>
        </w:rPr>
        <w:t>また、１人の会員が２名以上の新規の入会者を勧誘する「１会員２名紹介事業」に取り組み、会員の拡大を推進します。</w:t>
      </w:r>
    </w:p>
    <w:p w14:paraId="152D9DD8" w14:textId="17C9525E" w:rsidR="002D7CF1" w:rsidRDefault="002D7CF1" w:rsidP="00E66DBA">
      <w:pPr>
        <w:spacing w:line="360" w:lineRule="exact"/>
        <w:ind w:leftChars="300" w:left="630" w:firstLineChars="100" w:firstLine="240"/>
        <w:rPr>
          <w:sz w:val="24"/>
        </w:rPr>
      </w:pPr>
      <w:r>
        <w:rPr>
          <w:rFonts w:hint="eastAsia"/>
          <w:sz w:val="24"/>
        </w:rPr>
        <w:t xml:space="preserve">特に、当センターは、女性会員の占める割合が約３０％で推移しておりますが、　　</w:t>
      </w:r>
      <w:r w:rsidR="00631994">
        <w:rPr>
          <w:rFonts w:hint="eastAsia"/>
          <w:sz w:val="24"/>
        </w:rPr>
        <w:t xml:space="preserve">　　</w:t>
      </w:r>
      <w:r>
        <w:rPr>
          <w:rFonts w:hint="eastAsia"/>
          <w:sz w:val="24"/>
        </w:rPr>
        <w:t>今後、就労機会の確保を図りながら、引き続き女性会員の確保に努めて参ります。</w:t>
      </w:r>
    </w:p>
    <w:p w14:paraId="120D2FDA" w14:textId="38A9E8C1" w:rsidR="002D7CF1" w:rsidRDefault="002D7CF1" w:rsidP="002D7CF1">
      <w:pPr>
        <w:spacing w:line="360" w:lineRule="exact"/>
        <w:rPr>
          <w:sz w:val="24"/>
        </w:rPr>
      </w:pPr>
    </w:p>
    <w:p w14:paraId="1EF18382" w14:textId="3D1A9A04" w:rsidR="002D7CF1" w:rsidRPr="00FB3E86" w:rsidRDefault="002D7CF1" w:rsidP="002D7CF1">
      <w:pPr>
        <w:spacing w:line="360" w:lineRule="exact"/>
        <w:ind w:firstLineChars="100" w:firstLine="240"/>
        <w:rPr>
          <w:rFonts w:ascii="HGSｺﾞｼｯｸE" w:eastAsia="HGSｺﾞｼｯｸE" w:hAnsi="HGSｺﾞｼｯｸE"/>
          <w:sz w:val="24"/>
        </w:rPr>
      </w:pPr>
      <w:r>
        <w:rPr>
          <w:rFonts w:ascii="HGSｺﾞｼｯｸE" w:eastAsia="HGSｺﾞｼｯｸE" w:hAnsi="HGSｺﾞｼｯｸE" w:hint="eastAsia"/>
          <w:sz w:val="24"/>
        </w:rPr>
        <w:t>７</w:t>
      </w:r>
      <w:r w:rsidRPr="00FB3E86">
        <w:rPr>
          <w:rFonts w:ascii="HGSｺﾞｼｯｸE" w:eastAsia="HGSｺﾞｼｯｸE" w:hAnsi="HGSｺﾞｼｯｸE" w:hint="eastAsia"/>
          <w:sz w:val="24"/>
        </w:rPr>
        <w:t>．相談の実施</w:t>
      </w:r>
    </w:p>
    <w:p w14:paraId="324EC661" w14:textId="2965E44B" w:rsidR="002D7CF1" w:rsidRDefault="002D7CF1" w:rsidP="002D7CF1">
      <w:pPr>
        <w:spacing w:line="360" w:lineRule="exact"/>
        <w:ind w:left="480" w:hangingChars="200" w:hanging="480"/>
        <w:rPr>
          <w:sz w:val="24"/>
        </w:rPr>
      </w:pPr>
      <w:r>
        <w:rPr>
          <w:rFonts w:hint="eastAsia"/>
          <w:sz w:val="24"/>
        </w:rPr>
        <w:t xml:space="preserve">　　　就業等に関する相談や、当センターへの入会を希望する６０歳以上の市民に対し、随時相談に応じて参ります。</w:t>
      </w:r>
    </w:p>
    <w:p w14:paraId="131D3AE7" w14:textId="64356176" w:rsidR="002D7CF1" w:rsidRDefault="002D7CF1" w:rsidP="002D7CF1">
      <w:pPr>
        <w:spacing w:line="360" w:lineRule="exact"/>
        <w:ind w:left="240" w:hangingChars="100" w:hanging="240"/>
        <w:rPr>
          <w:sz w:val="24"/>
        </w:rPr>
      </w:pPr>
    </w:p>
    <w:p w14:paraId="63696437" w14:textId="2A971688" w:rsidR="002D7CF1" w:rsidRPr="00FB3E86" w:rsidRDefault="002D7CF1" w:rsidP="002D7CF1">
      <w:pPr>
        <w:spacing w:line="360" w:lineRule="exact"/>
        <w:ind w:leftChars="100" w:left="210"/>
        <w:rPr>
          <w:rFonts w:ascii="HGSｺﾞｼｯｸE" w:eastAsia="HGSｺﾞｼｯｸE" w:hAnsi="HGSｺﾞｼｯｸE"/>
          <w:sz w:val="24"/>
        </w:rPr>
      </w:pPr>
      <w:r>
        <w:rPr>
          <w:rFonts w:ascii="HGSｺﾞｼｯｸE" w:eastAsia="HGSｺﾞｼｯｸE" w:hAnsi="HGSｺﾞｼｯｸE" w:hint="eastAsia"/>
          <w:sz w:val="24"/>
        </w:rPr>
        <w:t>８</w:t>
      </w:r>
      <w:r w:rsidRPr="00FB3E86">
        <w:rPr>
          <w:rFonts w:ascii="HGSｺﾞｼｯｸE" w:eastAsia="HGSｺﾞｼｯｸE" w:hAnsi="HGSｺﾞｼｯｸE" w:hint="eastAsia"/>
          <w:sz w:val="24"/>
        </w:rPr>
        <w:t>．職業紹介事業の実施</w:t>
      </w:r>
    </w:p>
    <w:p w14:paraId="5D3689F0" w14:textId="0B6E540E" w:rsidR="002D7CF1" w:rsidRDefault="002D7CF1" w:rsidP="002D7CF1">
      <w:pPr>
        <w:spacing w:line="360" w:lineRule="exact"/>
        <w:ind w:left="480" w:hangingChars="200" w:hanging="480"/>
        <w:rPr>
          <w:sz w:val="24"/>
        </w:rPr>
      </w:pPr>
      <w:r>
        <w:rPr>
          <w:rFonts w:hint="eastAsia"/>
          <w:sz w:val="24"/>
        </w:rPr>
        <w:t xml:space="preserve">　　　高齢者の就業に適した臨時的かつ短期的な仕事又はその他軽易な業務に係る仕事を希望する高年齢者を対象に、求人事業所と求職者との就業機会の提供・調整を行う職業紹介事業を実施し、高年齢者の雇用機会の拡大を図</w:t>
      </w:r>
      <w:r w:rsidR="00551D99">
        <w:rPr>
          <w:rFonts w:hint="eastAsia"/>
          <w:sz w:val="24"/>
        </w:rPr>
        <w:t>ります</w:t>
      </w:r>
      <w:r>
        <w:rPr>
          <w:rFonts w:hint="eastAsia"/>
          <w:sz w:val="24"/>
        </w:rPr>
        <w:t>。</w:t>
      </w:r>
    </w:p>
    <w:p w14:paraId="1056B4FA" w14:textId="687C0E04" w:rsidR="002D7CF1" w:rsidRDefault="002D7CF1" w:rsidP="002D7CF1">
      <w:pPr>
        <w:spacing w:line="360" w:lineRule="exact"/>
        <w:ind w:left="240" w:hangingChars="100" w:hanging="240"/>
        <w:rPr>
          <w:sz w:val="24"/>
        </w:rPr>
      </w:pPr>
    </w:p>
    <w:p w14:paraId="696986CD" w14:textId="3DCC68EC" w:rsidR="002D7CF1" w:rsidRPr="00FB3E86" w:rsidRDefault="002D7CF1" w:rsidP="002D7CF1">
      <w:pPr>
        <w:spacing w:line="360" w:lineRule="exact"/>
        <w:ind w:leftChars="100" w:left="210"/>
        <w:rPr>
          <w:rFonts w:ascii="HGSｺﾞｼｯｸE" w:eastAsia="HGSｺﾞｼｯｸE" w:hAnsi="HGSｺﾞｼｯｸE"/>
          <w:sz w:val="24"/>
        </w:rPr>
      </w:pPr>
      <w:r>
        <w:rPr>
          <w:rFonts w:ascii="HGSｺﾞｼｯｸE" w:eastAsia="HGSｺﾞｼｯｸE" w:hAnsi="HGSｺﾞｼｯｸE" w:hint="eastAsia"/>
          <w:sz w:val="24"/>
        </w:rPr>
        <w:t>９</w:t>
      </w:r>
      <w:r w:rsidRPr="00FB3E86">
        <w:rPr>
          <w:rFonts w:ascii="HGSｺﾞｼｯｸE" w:eastAsia="HGSｺﾞｼｯｸE" w:hAnsi="HGSｺﾞｼｯｸE" w:hint="eastAsia"/>
          <w:sz w:val="24"/>
        </w:rPr>
        <w:t>.　労働者派遣事業の実施</w:t>
      </w:r>
    </w:p>
    <w:p w14:paraId="10655838" w14:textId="50D80390" w:rsidR="002D7CF1" w:rsidRDefault="002D7CF1" w:rsidP="002D7CF1">
      <w:pPr>
        <w:spacing w:line="360" w:lineRule="exact"/>
        <w:ind w:left="240" w:hangingChars="100" w:hanging="240"/>
        <w:rPr>
          <w:sz w:val="24"/>
        </w:rPr>
      </w:pPr>
      <w:r>
        <w:rPr>
          <w:rFonts w:hint="eastAsia"/>
          <w:sz w:val="24"/>
        </w:rPr>
        <w:t xml:space="preserve">　　　公益社団法人福島県シルバー人材センター連合会が派遣元事業主となる労働者</w:t>
      </w:r>
    </w:p>
    <w:p w14:paraId="1AF6057B" w14:textId="6C44C665" w:rsidR="002D7CF1" w:rsidRDefault="002D7CF1" w:rsidP="002D7CF1">
      <w:pPr>
        <w:spacing w:line="360" w:lineRule="exact"/>
        <w:ind w:leftChars="100" w:left="210" w:firstLineChars="100" w:firstLine="240"/>
        <w:rPr>
          <w:sz w:val="24"/>
        </w:rPr>
      </w:pPr>
      <w:r>
        <w:rPr>
          <w:rFonts w:hint="eastAsia"/>
          <w:sz w:val="24"/>
        </w:rPr>
        <w:t>派遣事業の実施事業所として、請負や委任になじまない仕事については、労働者派</w:t>
      </w:r>
    </w:p>
    <w:p w14:paraId="6B3D0ECE" w14:textId="377C42D2" w:rsidR="002D7CF1" w:rsidRDefault="002D7CF1" w:rsidP="002D7CF1">
      <w:pPr>
        <w:spacing w:line="360" w:lineRule="exact"/>
        <w:ind w:leftChars="100" w:left="210" w:firstLineChars="100" w:firstLine="240"/>
        <w:rPr>
          <w:sz w:val="24"/>
        </w:rPr>
      </w:pPr>
      <w:r>
        <w:rPr>
          <w:rFonts w:hint="eastAsia"/>
          <w:sz w:val="24"/>
        </w:rPr>
        <w:t>遣事業を案内するとともに、国が設定している「高齢者活用・現役世代雇用サポー</w:t>
      </w:r>
    </w:p>
    <w:p w14:paraId="206DEDD9" w14:textId="372B7AA7" w:rsidR="002D7CF1" w:rsidRDefault="002D7CF1" w:rsidP="002D7CF1">
      <w:pPr>
        <w:spacing w:line="360" w:lineRule="exact"/>
        <w:ind w:leftChars="100" w:left="210" w:firstLineChars="100" w:firstLine="240"/>
        <w:rPr>
          <w:sz w:val="24"/>
        </w:rPr>
      </w:pPr>
      <w:r>
        <w:rPr>
          <w:rFonts w:hint="eastAsia"/>
          <w:sz w:val="24"/>
        </w:rPr>
        <w:t>ト事業」を推進し派遣事業量の拡大と適正就業の推進に努めて参ります。</w:t>
      </w:r>
    </w:p>
    <w:p w14:paraId="344A5ECC" w14:textId="3F5A116A" w:rsidR="002D7CF1" w:rsidRDefault="002D7CF1" w:rsidP="002D7CF1">
      <w:pPr>
        <w:spacing w:line="360" w:lineRule="exact"/>
        <w:ind w:left="240" w:hangingChars="100" w:hanging="240"/>
        <w:rPr>
          <w:sz w:val="24"/>
        </w:rPr>
      </w:pPr>
    </w:p>
    <w:p w14:paraId="24237E18" w14:textId="44CD6209" w:rsidR="002D7CF1" w:rsidRPr="00FB3E86" w:rsidRDefault="00FC164B" w:rsidP="002D7CF1">
      <w:pPr>
        <w:spacing w:line="360" w:lineRule="exact"/>
        <w:ind w:leftChars="100" w:left="210"/>
        <w:rPr>
          <w:rFonts w:ascii="HGSｺﾞｼｯｸE" w:eastAsia="HGSｺﾞｼｯｸE" w:hAnsi="HGSｺﾞｼｯｸE"/>
          <w:sz w:val="24"/>
        </w:rPr>
      </w:pPr>
      <w:r>
        <w:rPr>
          <w:rFonts w:hint="eastAsia"/>
          <w:noProof/>
        </w:rPr>
        <w:drawing>
          <wp:anchor distT="0" distB="0" distL="114300" distR="114300" simplePos="0" relativeHeight="251660288" behindDoc="0" locked="0" layoutInCell="1" allowOverlap="1" wp14:anchorId="0850CCCB" wp14:editId="6C9C54AA">
            <wp:simplePos x="0" y="0"/>
            <wp:positionH relativeFrom="margin">
              <wp:posOffset>4768850</wp:posOffset>
            </wp:positionH>
            <wp:positionV relativeFrom="paragraph">
              <wp:posOffset>51435</wp:posOffset>
            </wp:positionV>
            <wp:extent cx="1194435" cy="1257300"/>
            <wp:effectExtent l="0" t="0" r="5715" b="0"/>
            <wp:wrapSquare wrapText="bothSides"/>
            <wp:docPr id="1127446390" name="図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27446390" name="図 7"/>
                    <pic:cNvPicPr/>
                  </pic:nvPicPr>
                  <pic:blipFill>
                    <a:blip r:embed="rId9" cstate="print">
                      <a:extLst>
                        <a:ext uri="{28A0092B-C50C-407E-A947-70E740481C1C}">
                          <a14:useLocalDpi xmlns:a14="http://schemas.microsoft.com/office/drawing/2010/main" val="0"/>
                        </a:ext>
                      </a:extLst>
                    </a:blip>
                    <a:stretch>
                      <a:fillRect/>
                    </a:stretch>
                  </pic:blipFill>
                  <pic:spPr>
                    <a:xfrm>
                      <a:off x="0" y="0"/>
                      <a:ext cx="1194435" cy="1257300"/>
                    </a:xfrm>
                    <a:prstGeom prst="rect">
                      <a:avLst/>
                    </a:prstGeom>
                  </pic:spPr>
                </pic:pic>
              </a:graphicData>
            </a:graphic>
            <wp14:sizeRelH relativeFrom="margin">
              <wp14:pctWidth>0</wp14:pctWidth>
            </wp14:sizeRelH>
            <wp14:sizeRelV relativeFrom="margin">
              <wp14:pctHeight>0</wp14:pctHeight>
            </wp14:sizeRelV>
          </wp:anchor>
        </w:drawing>
      </w:r>
      <w:r w:rsidR="002D7CF1">
        <w:rPr>
          <w:rFonts w:ascii="HGSｺﾞｼｯｸE" w:eastAsia="HGSｺﾞｼｯｸE" w:hAnsi="HGSｺﾞｼｯｸE" w:hint="eastAsia"/>
          <w:sz w:val="24"/>
        </w:rPr>
        <w:t>１０</w:t>
      </w:r>
      <w:r w:rsidR="002D7CF1" w:rsidRPr="00FB3E86">
        <w:rPr>
          <w:rFonts w:ascii="HGSｺﾞｼｯｸE" w:eastAsia="HGSｺﾞｼｯｸE" w:hAnsi="HGSｺﾞｼｯｸE" w:hint="eastAsia"/>
          <w:sz w:val="24"/>
        </w:rPr>
        <w:t xml:space="preserve">.　</w:t>
      </w:r>
      <w:r w:rsidR="002D7CF1">
        <w:rPr>
          <w:rFonts w:ascii="HGSｺﾞｼｯｸE" w:eastAsia="HGSｺﾞｼｯｸE" w:hAnsi="HGSｺﾞｼｯｸE" w:hint="eastAsia"/>
          <w:sz w:val="24"/>
        </w:rPr>
        <w:t>独自事業への取り組み</w:t>
      </w:r>
    </w:p>
    <w:p w14:paraId="00A92B3A" w14:textId="6850B51D" w:rsidR="002D7CF1" w:rsidRDefault="002D7CF1" w:rsidP="002D7CF1">
      <w:pPr>
        <w:spacing w:line="360" w:lineRule="exact"/>
        <w:ind w:left="480" w:hangingChars="200" w:hanging="480"/>
        <w:rPr>
          <w:sz w:val="24"/>
        </w:rPr>
      </w:pPr>
      <w:r>
        <w:rPr>
          <w:rFonts w:hint="eastAsia"/>
          <w:sz w:val="24"/>
        </w:rPr>
        <w:t xml:space="preserve">　　　独自事業による冬期間の体力維持や会員交流の場設定等、事業の選定や体制つくりについて検討を進めて参ります。</w:t>
      </w:r>
    </w:p>
    <w:p w14:paraId="555337BC" w14:textId="4E739FFC" w:rsidR="002D7CF1" w:rsidRDefault="002D7CF1" w:rsidP="00D126CC">
      <w:pPr>
        <w:spacing w:line="360" w:lineRule="exact"/>
        <w:ind w:left="240" w:hangingChars="100" w:hanging="240"/>
        <w:rPr>
          <w:sz w:val="24"/>
        </w:rPr>
      </w:pPr>
      <w:r>
        <w:rPr>
          <w:rFonts w:hint="eastAsia"/>
          <w:sz w:val="24"/>
        </w:rPr>
        <w:t xml:space="preserve">　</w:t>
      </w:r>
    </w:p>
    <w:p w14:paraId="4991EF69" w14:textId="5F53333A" w:rsidR="00631994" w:rsidRPr="002D7CF1" w:rsidRDefault="00631994" w:rsidP="00FC164B">
      <w:pPr>
        <w:widowControl/>
        <w:jc w:val="left"/>
      </w:pPr>
    </w:p>
    <w:sectPr w:rsidR="00631994" w:rsidRPr="002D7CF1" w:rsidSect="00C27ACF">
      <w:pgSz w:w="11906" w:h="16838"/>
      <w:pgMar w:top="1440" w:right="1134" w:bottom="1440" w:left="1247" w:header="851" w:footer="992" w:gutter="0"/>
      <w:cols w:space="425"/>
      <w:docGrid w:type="lines"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A3B80FF" w14:textId="77777777" w:rsidR="00C27ACF" w:rsidRDefault="00C27ACF" w:rsidP="009C185C">
      <w:r>
        <w:separator/>
      </w:r>
    </w:p>
  </w:endnote>
  <w:endnote w:type="continuationSeparator" w:id="0">
    <w:p w14:paraId="46DBEEA6" w14:textId="77777777" w:rsidR="00C27ACF" w:rsidRDefault="00C27ACF" w:rsidP="009C185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entury">
    <w:panose1 w:val="02040604050505020304"/>
    <w:charset w:val="00"/>
    <w:family w:val="roman"/>
    <w:pitch w:val="variable"/>
    <w:sig w:usb0="00000287" w:usb1="00000000" w:usb2="00000000" w:usb3="00000000" w:csb0="0000009F" w:csb1="00000000"/>
  </w:font>
  <w:font w:name="ＭＳ 明朝">
    <w:altName w:val="MS Mincho"/>
    <w:panose1 w:val="02020609040205080304"/>
    <w:charset w:val="80"/>
    <w:family w:val="roman"/>
    <w:pitch w:val="fixed"/>
    <w:sig w:usb0="E00002FF" w:usb1="6AC7FDFB" w:usb2="08000012" w:usb3="00000000" w:csb0="0002009F" w:csb1="00000000"/>
  </w:font>
  <w:font w:name="Yu Gothic">
    <w:altName w:val="游ゴシック"/>
    <w:panose1 w:val="020B0400000000000000"/>
    <w:charset w:val="80"/>
    <w:family w:val="modern"/>
    <w:pitch w:val="variable"/>
    <w:sig w:usb0="E00002FF" w:usb1="2AC7FDFF" w:usb2="00000016" w:usb3="00000000" w:csb0="0002009F" w:csb1="00000000"/>
  </w:font>
  <w:font w:name="ＭＳ Ｐゴシック">
    <w:panose1 w:val="020B0600070205080204"/>
    <w:charset w:val="80"/>
    <w:family w:val="modern"/>
    <w:pitch w:val="variable"/>
    <w:sig w:usb0="E00002FF" w:usb1="6AC7FDFB" w:usb2="08000012" w:usb3="00000000" w:csb0="0002009F" w:csb1="00000000"/>
  </w:font>
  <w:font w:name="HGSｺﾞｼｯｸE">
    <w:panose1 w:val="020B0900000000000000"/>
    <w:charset w:val="80"/>
    <w:family w:val="modern"/>
    <w:pitch w:val="variable"/>
    <w:sig w:usb0="E00002FF" w:usb1="6AC7FDFB" w:usb2="00000012" w:usb3="00000000" w:csb0="0002009F" w:csb1="00000000"/>
  </w:font>
  <w:font w:name="游ゴシック Light">
    <w:panose1 w:val="020B0300000000000000"/>
    <w:charset w:val="80"/>
    <w:family w:val="modern"/>
    <w:pitch w:val="variable"/>
    <w:sig w:usb0="E00002FF" w:usb1="2AC7FDFF" w:usb2="00000016" w:usb3="00000000" w:csb0="0002009F" w:csb1="00000000"/>
  </w:font>
  <w:font w:name="游明朝">
    <w:panose1 w:val="02020400000000000000"/>
    <w:charset w:val="80"/>
    <w:family w:val="roman"/>
    <w:pitch w:val="variable"/>
    <w:sig w:usb0="800002E7" w:usb1="2AC7FCFF" w:usb2="00000012"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5DA23AD" w14:textId="77777777" w:rsidR="00C27ACF" w:rsidRDefault="00C27ACF" w:rsidP="009C185C">
      <w:r>
        <w:separator/>
      </w:r>
    </w:p>
  </w:footnote>
  <w:footnote w:type="continuationSeparator" w:id="0">
    <w:p w14:paraId="2822B89D" w14:textId="77777777" w:rsidR="00C27ACF" w:rsidRDefault="00C27ACF" w:rsidP="009C185C">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59473762"/>
    <w:multiLevelType w:val="hybridMultilevel"/>
    <w:tmpl w:val="A4F84CFA"/>
    <w:lvl w:ilvl="0" w:tplc="1E783394">
      <w:start w:val="1"/>
      <w:numFmt w:val="decimalFullWidth"/>
      <w:lvlText w:val="（%1）"/>
      <w:lvlJc w:val="left"/>
      <w:pPr>
        <w:ind w:left="1454" w:hanging="744"/>
      </w:pPr>
      <w:rPr>
        <w:rFonts w:hint="default"/>
      </w:rPr>
    </w:lvl>
    <w:lvl w:ilvl="1" w:tplc="B8867F06">
      <w:start w:val="1"/>
      <w:numFmt w:val="decimalEnclosedCircle"/>
      <w:lvlText w:val="%2"/>
      <w:lvlJc w:val="left"/>
      <w:pPr>
        <w:ind w:left="1414" w:hanging="360"/>
      </w:pPr>
      <w:rPr>
        <w:rFonts w:ascii="Century" w:eastAsia="ＭＳ 明朝" w:hAnsi="Century" w:cs="Times New Roman"/>
      </w:rPr>
    </w:lvl>
    <w:lvl w:ilvl="2" w:tplc="04090011" w:tentative="1">
      <w:start w:val="1"/>
      <w:numFmt w:val="decimalEnclosedCircle"/>
      <w:lvlText w:val="%3"/>
      <w:lvlJc w:val="left"/>
      <w:pPr>
        <w:ind w:left="1894" w:hanging="420"/>
      </w:pPr>
    </w:lvl>
    <w:lvl w:ilvl="3" w:tplc="0409000F" w:tentative="1">
      <w:start w:val="1"/>
      <w:numFmt w:val="decimal"/>
      <w:lvlText w:val="%4."/>
      <w:lvlJc w:val="left"/>
      <w:pPr>
        <w:ind w:left="2314" w:hanging="420"/>
      </w:pPr>
    </w:lvl>
    <w:lvl w:ilvl="4" w:tplc="04090017" w:tentative="1">
      <w:start w:val="1"/>
      <w:numFmt w:val="aiueoFullWidth"/>
      <w:lvlText w:val="(%5)"/>
      <w:lvlJc w:val="left"/>
      <w:pPr>
        <w:ind w:left="2734" w:hanging="420"/>
      </w:pPr>
    </w:lvl>
    <w:lvl w:ilvl="5" w:tplc="04090011" w:tentative="1">
      <w:start w:val="1"/>
      <w:numFmt w:val="decimalEnclosedCircle"/>
      <w:lvlText w:val="%6"/>
      <w:lvlJc w:val="left"/>
      <w:pPr>
        <w:ind w:left="3154" w:hanging="420"/>
      </w:pPr>
    </w:lvl>
    <w:lvl w:ilvl="6" w:tplc="0409000F" w:tentative="1">
      <w:start w:val="1"/>
      <w:numFmt w:val="decimal"/>
      <w:lvlText w:val="%7."/>
      <w:lvlJc w:val="left"/>
      <w:pPr>
        <w:ind w:left="3574" w:hanging="420"/>
      </w:pPr>
    </w:lvl>
    <w:lvl w:ilvl="7" w:tplc="04090017" w:tentative="1">
      <w:start w:val="1"/>
      <w:numFmt w:val="aiueoFullWidth"/>
      <w:lvlText w:val="(%8)"/>
      <w:lvlJc w:val="left"/>
      <w:pPr>
        <w:ind w:left="3994" w:hanging="420"/>
      </w:pPr>
    </w:lvl>
    <w:lvl w:ilvl="8" w:tplc="04090011" w:tentative="1">
      <w:start w:val="1"/>
      <w:numFmt w:val="decimalEnclosedCircle"/>
      <w:lvlText w:val="%9"/>
      <w:lvlJc w:val="left"/>
      <w:pPr>
        <w:ind w:left="4414" w:hanging="420"/>
      </w:pPr>
    </w:lvl>
  </w:abstractNum>
  <w:num w:numId="1" w16cid:durableId="26897818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0"/>
  <w:bordersDoNotSurroundHeader/>
  <w:bordersDoNotSurroundFooter/>
  <w:proofState w:spelling="clean" w:grammar="clean"/>
  <w:defaultTabStop w:val="840"/>
  <w:drawingGridHorizontalSpacing w:val="105"/>
  <w:displayHorizontalDrawingGridEvery w:val="0"/>
  <w:displayVerticalDrawingGridEvery w:val="2"/>
  <w:characterSpacingControl w:val="compressPunctuation"/>
  <w:hdrShapeDefaults>
    <o:shapedefaults v:ext="edit" spidmax="2050">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E6808"/>
    <w:rsid w:val="00014A9F"/>
    <w:rsid w:val="000646C3"/>
    <w:rsid w:val="000C3895"/>
    <w:rsid w:val="000C61FD"/>
    <w:rsid w:val="000F5B7A"/>
    <w:rsid w:val="00123E78"/>
    <w:rsid w:val="00137B50"/>
    <w:rsid w:val="00175648"/>
    <w:rsid w:val="00190E93"/>
    <w:rsid w:val="001A7C1D"/>
    <w:rsid w:val="001D4A60"/>
    <w:rsid w:val="00201EF3"/>
    <w:rsid w:val="00250F25"/>
    <w:rsid w:val="00291A4A"/>
    <w:rsid w:val="002A475E"/>
    <w:rsid w:val="002B5A24"/>
    <w:rsid w:val="002D169B"/>
    <w:rsid w:val="002D7CF1"/>
    <w:rsid w:val="002F15D4"/>
    <w:rsid w:val="00353B3B"/>
    <w:rsid w:val="003A48F5"/>
    <w:rsid w:val="00404343"/>
    <w:rsid w:val="00432866"/>
    <w:rsid w:val="0044786D"/>
    <w:rsid w:val="00452281"/>
    <w:rsid w:val="00467AC9"/>
    <w:rsid w:val="004E6895"/>
    <w:rsid w:val="00527452"/>
    <w:rsid w:val="00545D34"/>
    <w:rsid w:val="00551D99"/>
    <w:rsid w:val="005916A6"/>
    <w:rsid w:val="005E4B2A"/>
    <w:rsid w:val="00611256"/>
    <w:rsid w:val="00613881"/>
    <w:rsid w:val="00615A44"/>
    <w:rsid w:val="00631994"/>
    <w:rsid w:val="0067774D"/>
    <w:rsid w:val="006A3006"/>
    <w:rsid w:val="006C19EC"/>
    <w:rsid w:val="00726800"/>
    <w:rsid w:val="0075234F"/>
    <w:rsid w:val="00813AC6"/>
    <w:rsid w:val="00923021"/>
    <w:rsid w:val="009A1F83"/>
    <w:rsid w:val="009B03D2"/>
    <w:rsid w:val="009B307C"/>
    <w:rsid w:val="009C185C"/>
    <w:rsid w:val="00A9536C"/>
    <w:rsid w:val="00BB1B98"/>
    <w:rsid w:val="00BC53F3"/>
    <w:rsid w:val="00BE6808"/>
    <w:rsid w:val="00C10926"/>
    <w:rsid w:val="00C27ACF"/>
    <w:rsid w:val="00C904DD"/>
    <w:rsid w:val="00CC5093"/>
    <w:rsid w:val="00CD3A79"/>
    <w:rsid w:val="00CD7E47"/>
    <w:rsid w:val="00CF1907"/>
    <w:rsid w:val="00D126CC"/>
    <w:rsid w:val="00D479F3"/>
    <w:rsid w:val="00DA5A3E"/>
    <w:rsid w:val="00E13215"/>
    <w:rsid w:val="00E54D35"/>
    <w:rsid w:val="00E66DBA"/>
    <w:rsid w:val="00ED236B"/>
    <w:rsid w:val="00F27CDE"/>
    <w:rsid w:val="00FC164B"/>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2050">
      <v:textbox inset="5.85pt,.7pt,5.85pt,.7pt"/>
    </o:shapedefaults>
    <o:shapelayout v:ext="edit">
      <o:idmap v:ext="edit" data="2"/>
    </o:shapelayout>
  </w:shapeDefaults>
  <w:decimalSymbol w:val="."/>
  <w:listSeparator w:val=","/>
  <w14:docId w14:val="0F535B16"/>
  <w15:chartTrackingRefBased/>
  <w15:docId w15:val="{D12A85F7-0187-498E-AF37-F580FE0574D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Yu Gothic" w:eastAsia="Yu Gothic" w:hAnsi="Yu Gothic" w:cs="ＭＳ Ｐゴシック"/>
        <w:color w:val="222222"/>
        <w:kern w:val="36"/>
        <w:sz w:val="36"/>
        <w:szCs w:val="36"/>
        <w:lang w:val="en-US"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BE6808"/>
    <w:pPr>
      <w:widowControl w:val="0"/>
      <w:jc w:val="both"/>
    </w:pPr>
    <w:rPr>
      <w:rFonts w:ascii="Century" w:eastAsia="ＭＳ 明朝" w:hAnsi="Century" w:cs="Times New Roman"/>
      <w:color w:val="auto"/>
      <w:kern w:val="2"/>
      <w:sz w:val="21"/>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9C185C"/>
    <w:pPr>
      <w:tabs>
        <w:tab w:val="center" w:pos="4252"/>
        <w:tab w:val="right" w:pos="8504"/>
      </w:tabs>
      <w:snapToGrid w:val="0"/>
    </w:pPr>
  </w:style>
  <w:style w:type="character" w:customStyle="1" w:styleId="a4">
    <w:name w:val="ヘッダー (文字)"/>
    <w:basedOn w:val="a0"/>
    <w:link w:val="a3"/>
    <w:uiPriority w:val="99"/>
    <w:rsid w:val="009C185C"/>
    <w:rPr>
      <w:rFonts w:ascii="Century" w:eastAsia="ＭＳ 明朝" w:hAnsi="Century" w:cs="Times New Roman"/>
      <w:color w:val="auto"/>
      <w:kern w:val="2"/>
      <w:sz w:val="21"/>
      <w:szCs w:val="24"/>
    </w:rPr>
  </w:style>
  <w:style w:type="paragraph" w:styleId="a5">
    <w:name w:val="footer"/>
    <w:basedOn w:val="a"/>
    <w:link w:val="a6"/>
    <w:uiPriority w:val="99"/>
    <w:unhideWhenUsed/>
    <w:rsid w:val="009C185C"/>
    <w:pPr>
      <w:tabs>
        <w:tab w:val="center" w:pos="4252"/>
        <w:tab w:val="right" w:pos="8504"/>
      </w:tabs>
      <w:snapToGrid w:val="0"/>
    </w:pPr>
  </w:style>
  <w:style w:type="character" w:customStyle="1" w:styleId="a6">
    <w:name w:val="フッター (文字)"/>
    <w:basedOn w:val="a0"/>
    <w:link w:val="a5"/>
    <w:uiPriority w:val="99"/>
    <w:rsid w:val="009C185C"/>
    <w:rPr>
      <w:rFonts w:ascii="Century" w:eastAsia="ＭＳ 明朝" w:hAnsi="Century" w:cs="Times New Roman"/>
      <w:color w:val="auto"/>
      <w:kern w:val="2"/>
      <w:sz w:val="21"/>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3" Type="http://schemas.openxmlformats.org/officeDocument/2006/relationships/settings" Target="setting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image" Target="media/image3.png"/></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游ゴシック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游明朝"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4</TotalTime>
  <Pages>3</Pages>
  <Words>399</Words>
  <Characters>2277</Characters>
  <Application>Microsoft Office Word</Application>
  <DocSecurity>4</DocSecurity>
  <Lines>18</Lines>
  <Paragraphs>5</Paragraphs>
  <ScaleCrop>false</ScaleCrop>
  <HeadingPairs>
    <vt:vector size="2" baseType="variant">
      <vt:variant>
        <vt:lpstr>タイトル</vt:lpstr>
      </vt:variant>
      <vt:variant>
        <vt:i4>1</vt:i4>
      </vt:variant>
    </vt:vector>
  </HeadingPairs>
  <TitlesOfParts>
    <vt:vector size="1" baseType="lpstr">
      <vt:lpstr/>
    </vt:vector>
  </TitlesOfParts>
  <Company/>
  <LinksUpToDate>false</LinksUpToDate>
  <CharactersWithSpaces>2671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二本松市シルバー人材センター</dc:creator>
  <cp:keywords/>
  <dc:description/>
  <cp:lastModifiedBy>a80</cp:lastModifiedBy>
  <cp:revision>2</cp:revision>
  <cp:lastPrinted>2025-03-24T08:42:00Z</cp:lastPrinted>
  <dcterms:created xsi:type="dcterms:W3CDTF">2025-06-25T23:47:00Z</dcterms:created>
  <dcterms:modified xsi:type="dcterms:W3CDTF">2025-06-25T23:47:00Z</dcterms:modified>
</cp:coreProperties>
</file>