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EB06F2" w14:textId="77777777" w:rsidR="00115B01" w:rsidRPr="000F5090" w:rsidRDefault="00115B01" w:rsidP="004439DA">
      <w:pPr>
        <w:snapToGrid w:val="0"/>
        <w:jc w:val="center"/>
        <w:rPr>
          <w:rFonts w:ascii="HG丸ｺﾞｼｯｸM-PRO" w:eastAsia="HG丸ｺﾞｼｯｸM-PRO" w:hAnsi="HG丸ｺﾞｼｯｸM-PRO" w:cs="メイリオ"/>
          <w:b/>
          <w:sz w:val="28"/>
          <w:szCs w:val="28"/>
        </w:rPr>
      </w:pPr>
      <w:r w:rsidRPr="000F5090">
        <w:rPr>
          <w:rFonts w:ascii="HG丸ｺﾞｼｯｸM-PRO" w:eastAsia="HG丸ｺﾞｼｯｸM-PRO" w:hAnsi="HG丸ｺﾞｼｯｸM-PRO" w:cs="メイリオ" w:hint="eastAsia"/>
          <w:b/>
          <w:sz w:val="28"/>
          <w:szCs w:val="28"/>
        </w:rPr>
        <w:t>労働者派遣</w:t>
      </w:r>
      <w:r w:rsidR="00C4293E" w:rsidRPr="000F5090">
        <w:rPr>
          <w:rFonts w:ascii="HG丸ｺﾞｼｯｸM-PRO" w:eastAsia="HG丸ｺﾞｼｯｸM-PRO" w:hAnsi="HG丸ｺﾞｼｯｸM-PRO" w:cs="メイリオ" w:hint="eastAsia"/>
          <w:b/>
          <w:sz w:val="28"/>
          <w:szCs w:val="28"/>
        </w:rPr>
        <w:t>法に基づく</w:t>
      </w:r>
      <w:r w:rsidRPr="000F5090">
        <w:rPr>
          <w:rFonts w:ascii="HG丸ｺﾞｼｯｸM-PRO" w:eastAsia="HG丸ｺﾞｼｯｸM-PRO" w:hAnsi="HG丸ｺﾞｼｯｸM-PRO" w:cs="メイリオ" w:hint="eastAsia"/>
          <w:b/>
          <w:sz w:val="28"/>
          <w:szCs w:val="28"/>
        </w:rPr>
        <w:t>マージン率の公開</w:t>
      </w:r>
    </w:p>
    <w:p w14:paraId="4C765FE9" w14:textId="77777777" w:rsidR="00C4293E" w:rsidRPr="000F5090" w:rsidRDefault="00C4293E" w:rsidP="004439DA">
      <w:pPr>
        <w:snapToGrid w:val="0"/>
        <w:jc w:val="center"/>
        <w:rPr>
          <w:rFonts w:ascii="HG丸ｺﾞｼｯｸM-PRO" w:eastAsia="HG丸ｺﾞｼｯｸM-PRO" w:hAnsi="HG丸ｺﾞｼｯｸM-PRO" w:cs="メイリオ"/>
          <w:sz w:val="24"/>
          <w:szCs w:val="24"/>
        </w:rPr>
      </w:pPr>
    </w:p>
    <w:p w14:paraId="744A39FE" w14:textId="33C9A127" w:rsidR="00115B01" w:rsidRPr="000F5090" w:rsidRDefault="00115B01" w:rsidP="000F5090">
      <w:pPr>
        <w:snapToGrid w:val="0"/>
        <w:spacing w:line="360" w:lineRule="auto"/>
        <w:ind w:firstLineChars="100" w:firstLine="24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平成24年10月1日の「改正労働者派遣法」の施行により、派遣先から受け取る派遣料金に占める派遣料金と派遣労働者に支払う賃金の差額の割合（マージン率）</w:t>
      </w:r>
      <w:r w:rsidR="00C4293E" w:rsidRPr="000F5090">
        <w:rPr>
          <w:rFonts w:ascii="HG丸ｺﾞｼｯｸM-PRO" w:eastAsia="HG丸ｺﾞｼｯｸM-PRO" w:hAnsi="HG丸ｺﾞｼｯｸM-PRO" w:cs="メイリオ" w:hint="eastAsia"/>
          <w:sz w:val="24"/>
          <w:szCs w:val="24"/>
        </w:rPr>
        <w:t>の情報公開が派遣元事業主に</w:t>
      </w:r>
      <w:r w:rsidRPr="000F5090">
        <w:rPr>
          <w:rFonts w:ascii="HG丸ｺﾞｼｯｸM-PRO" w:eastAsia="HG丸ｺﾞｼｯｸM-PRO" w:hAnsi="HG丸ｺﾞｼｯｸM-PRO" w:cs="メイリオ" w:hint="eastAsia"/>
          <w:sz w:val="24"/>
          <w:szCs w:val="24"/>
        </w:rPr>
        <w:t>義務付けられました。（法第23条第5号）</w:t>
      </w:r>
    </w:p>
    <w:p w14:paraId="5E9FC8FF" w14:textId="77777777" w:rsidR="00C4293E" w:rsidRPr="000F5090" w:rsidRDefault="00C4293E" w:rsidP="000F5090">
      <w:pPr>
        <w:snapToGrid w:val="0"/>
        <w:spacing w:line="360" w:lineRule="auto"/>
        <w:ind w:firstLineChars="100" w:firstLine="24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以下に、当センターにおける情報提供項目を公開いたします。</w:t>
      </w:r>
    </w:p>
    <w:p w14:paraId="313B67F7" w14:textId="7CEFD5D1" w:rsidR="000F5090" w:rsidRPr="000F5090" w:rsidRDefault="000F5090"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noProof/>
          <w:sz w:val="24"/>
          <w:szCs w:val="24"/>
        </w:rPr>
        <mc:AlternateContent>
          <mc:Choice Requires="wps">
            <w:drawing>
              <wp:anchor distT="0" distB="0" distL="114300" distR="114300" simplePos="0" relativeHeight="251660288" behindDoc="0" locked="0" layoutInCell="1" allowOverlap="1" wp14:anchorId="708053AA" wp14:editId="02CD5D88">
                <wp:simplePos x="0" y="0"/>
                <wp:positionH relativeFrom="margin">
                  <wp:posOffset>171450</wp:posOffset>
                </wp:positionH>
                <wp:positionV relativeFrom="paragraph">
                  <wp:posOffset>186055</wp:posOffset>
                </wp:positionV>
                <wp:extent cx="5829300" cy="1000125"/>
                <wp:effectExtent l="0" t="0" r="19050" b="28575"/>
                <wp:wrapNone/>
                <wp:docPr id="2" name="角丸四角形 2"/>
                <wp:cNvGraphicFramePr/>
                <a:graphic xmlns:a="http://schemas.openxmlformats.org/drawingml/2006/main">
                  <a:graphicData uri="http://schemas.microsoft.com/office/word/2010/wordprocessingShape">
                    <wps:wsp>
                      <wps:cNvSpPr/>
                      <wps:spPr>
                        <a:xfrm>
                          <a:off x="0" y="0"/>
                          <a:ext cx="5829300" cy="1000125"/>
                        </a:xfrm>
                        <a:prstGeom prst="roundRect">
                          <a:avLst/>
                        </a:prstGeom>
                        <a:noFill/>
                        <a:ln w="9525">
                          <a:solidFill>
                            <a:schemeClr val="tx1"/>
                          </a:solidFill>
                        </a:ln>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1402AC18" id="角丸四角形 2" o:spid="_x0000_s1026" style="position:absolute;left:0;text-align:left;margin-left:13.5pt;margin-top:14.65pt;width:459pt;height:78.75pt;z-index:25166028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xDKsQIAAI0FAAAOAAAAZHJzL2Uyb0RvYy54bWysVM1O3DAQvlfqO1i+l/yUbSEii1YgqkoI&#10;EFBxNo5Nojoe1/ZudvsYvXLj0lfg0rcpUh+jYycbtkAvVS+JxzPzzcznmdnbX7aKLIR1DeiSZlsp&#10;JUJzqBp9U9JPl0dvdihxnumKKdCipCvh6P709au9zhQihxpUJSxBEO2KzpS09t4USeJ4LVrmtsAI&#10;jUoJtmUeRXuTVJZ1iN6qJE/Td0kHtjIWuHAObw97JZ1GfCkF96dSOuGJKinm5uPXxu91+CbTPVbc&#10;WGbqhg9psH/IomWNxqAj1CHzjMxt8wyqbbgFB9JvcWgTkLLhItaA1WTpk2ouamZErAXJcWakyf0/&#10;WH6yOLOkqUqaU6JZi0/06/u3n/f3D7e3eHj4cUfyQFJnXIG2F+bMDpLDY6h4KW0b/lgLWUZiVyOx&#10;YukJx8vJTr77NkX+OeqyNE2zfBJQk0d3Y53/IKAl4VBSC3NdnePzRVbZ4tj53n5tF0JqOGqUwntW&#10;KE26ku5OEDeIDlRTBWUUQjOJA2XJgmEb+GU2xN6wwkyUxoRCnX1l8eRXSvTw50IiTVhL3gf4E7P6&#10;nPXXNatEH2aCZcb+QujYziGDWLLSCBZQJSY44g4Az3H7ugfb4CZiX4+O6d8S6h1H6xgRtB8d20aD&#10;fclZ+TVDsrdfE9PTEZi5hmqFjWOhnyhn+FGDD3fMnD9jFkcIHxvXgj/Fj1SAbwPDiZIa7NeX7oM9&#10;djZqKelwJEvqvsyZFZSojxp7fjfb3g4zHIXtyfscBbupud7U6Hl7APjcGS4gw+Mx2Hu1PkoL7RVu&#10;j1mIiiqmOcYuKfd2LRz4flXg/uFiNotmOLeG+WN9YXgAD6yGnrxcXjFrhu712PgnsB5fVjzp3942&#10;eGqYzT3IJjb3I68D3zjzsWGG/RSWyqYcrR636PQ3AAAA//8DAFBLAwQUAAYACAAAACEADBPseeAA&#10;AAAJAQAADwAAAGRycy9kb3ducmV2LnhtbEyPQU/DMAyF70j8h8hI3Fi6Mba2NJ3GJC4TEmJMcM0a&#10;k1ZrnNJka/fvMSc4WfZ7ev5esRpdK87Yh8aTgukkAYFUedOQVbB/f75LQYSoyejWEyq4YIBVeX1V&#10;6Nz4gd7wvItWcAiFXCuoY+xyKUNVo9Nh4jsk1r5873TktbfS9HrgcNfKWZIspNMN8Ydad7ipsTru&#10;Tk4BZZf+dXu06yf/uZnjdmq/P14GpW5vxvUjiIhj/DPDLz6jQ8lMB38iE0SrYLbkKpFndg+C9Wz+&#10;wIcDG9NFCrIs5P8G5Q8AAAD//wMAUEsBAi0AFAAGAAgAAAAhALaDOJL+AAAA4QEAABMAAAAAAAAA&#10;AAAAAAAAAAAAAFtDb250ZW50X1R5cGVzXS54bWxQSwECLQAUAAYACAAAACEAOP0h/9YAAACUAQAA&#10;CwAAAAAAAAAAAAAAAAAvAQAAX3JlbHMvLnJlbHNQSwECLQAUAAYACAAAACEA02MQyrECAACNBQAA&#10;DgAAAAAAAAAAAAAAAAAuAgAAZHJzL2Uyb0RvYy54bWxQSwECLQAUAAYACAAAACEADBPseeAAAAAJ&#10;AQAADwAAAAAAAAAAAAAAAAALBQAAZHJzL2Rvd25yZXYueG1sUEsFBgAAAAAEAAQA8wAAABgGAAAA&#10;AA==&#10;" filled="f" strokecolor="black [3213]">
                <v:stroke joinstyle="miter"/>
                <w10:wrap anchorx="margin"/>
              </v:roundrect>
            </w:pict>
          </mc:Fallback>
        </mc:AlternateContent>
      </w:r>
    </w:p>
    <w:p w14:paraId="0D0ADC45" w14:textId="0B7D4931" w:rsidR="00115B01" w:rsidRPr="000F5090" w:rsidRDefault="00115B01" w:rsidP="004439DA">
      <w:pPr>
        <w:snapToGrid w:val="0"/>
        <w:jc w:val="left"/>
        <w:rPr>
          <w:rFonts w:ascii="HG丸ｺﾞｼｯｸM-PRO" w:eastAsia="HG丸ｺﾞｼｯｸM-PRO" w:hAnsi="HG丸ｺﾞｼｯｸM-PRO" w:cs="メイリオ"/>
          <w:sz w:val="24"/>
          <w:szCs w:val="24"/>
        </w:rPr>
      </w:pPr>
    </w:p>
    <w:p w14:paraId="74B0F44B" w14:textId="77777777" w:rsidR="00115B01" w:rsidRPr="000F5090" w:rsidRDefault="00115B01" w:rsidP="000F5090">
      <w:pPr>
        <w:snapToGrid w:val="0"/>
        <w:ind w:firstLineChars="1300" w:firstLine="312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派遣料金の平均額　―　派遣労働者の賃金の平均額</w:t>
      </w:r>
    </w:p>
    <w:p w14:paraId="4398C80C" w14:textId="77777777" w:rsidR="00115B01" w:rsidRPr="000F5090" w:rsidRDefault="004439DA" w:rsidP="000F5090">
      <w:pPr>
        <w:snapToGrid w:val="0"/>
        <w:ind w:firstLineChars="300" w:firstLine="72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noProof/>
          <w:sz w:val="24"/>
          <w:szCs w:val="24"/>
        </w:rPr>
        <mc:AlternateContent>
          <mc:Choice Requires="wps">
            <w:drawing>
              <wp:anchor distT="0" distB="0" distL="114300" distR="114300" simplePos="0" relativeHeight="251659264" behindDoc="0" locked="0" layoutInCell="1" allowOverlap="1" wp14:anchorId="2D7A4B7F" wp14:editId="78D93338">
                <wp:simplePos x="0" y="0"/>
                <wp:positionH relativeFrom="column">
                  <wp:posOffset>1638300</wp:posOffset>
                </wp:positionH>
                <wp:positionV relativeFrom="paragraph">
                  <wp:posOffset>142240</wp:posOffset>
                </wp:positionV>
                <wp:extent cx="3857625" cy="0"/>
                <wp:effectExtent l="0" t="0" r="0" b="0"/>
                <wp:wrapNone/>
                <wp:docPr id="1" name="直線コネクタ 1"/>
                <wp:cNvGraphicFramePr/>
                <a:graphic xmlns:a="http://schemas.openxmlformats.org/drawingml/2006/main">
                  <a:graphicData uri="http://schemas.microsoft.com/office/word/2010/wordprocessingShape">
                    <wps:wsp>
                      <wps:cNvCnPr/>
                      <wps:spPr>
                        <a:xfrm flipV="1">
                          <a:off x="0" y="0"/>
                          <a:ext cx="3857625" cy="0"/>
                        </a:xfrm>
                        <a:prstGeom prst="line">
                          <a:avLst/>
                        </a:prstGeom>
                        <a:ln w="9525"/>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57F395" id="直線コネクタ 1" o:spid="_x0000_s1026" style="position:absolute;left:0;text-align:lef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9pt,11.2pt" to="432.7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8/nA3gEAANEDAAAOAAAAZHJzL2Uyb0RvYy54bWysU0uOEzEQ3SNxB8t70p2gzAytdGYxI9gg&#10;iPjtPe5y2sI/2Sbd2Yb1XIA5xCwGiSWHyWKuQdmdNIiPhBAbq11V71W95+rFea8V2YAP0pqaTicl&#10;JWC4baRZ1/Ttm6ePzigJkZmGKWugplsI9Hz58MGicxXMbGtVA54giQlV52raxuiqogi8Bc3CxDow&#10;mBTWaxbx6tdF41mH7FoVs7I8KTrrG+cthxAwejkk6TLzCwE8vhQiQCSqpjhbzKfP51U6i+WCVWvP&#10;XCv5YQz2D1NoJg02HakuWWTkg5e/UGnJvQ1WxAm3urBCSA5ZA6qZlj+ped0yB1kLmhPcaFP4f7T8&#10;xWbliWzw7SgxTOMT3d98vv/yab+723+83u9u97uvZJp86lyosPzCrPzhFtzKJ9G98JoIJd27RJMi&#10;KIz02eXt6DL0kXAMPj6bn57M5pTwY64YKBLQ+RCfgdUkfdRUSZMMYBXbPA8R22LpsSSFlSFdTZ/M&#10;kS4l04jDUPkrbhUMVa9AoEhsPoyX1wsulCcbhovRvM8CkVsZrEwQIZUaQWUe4Y+gQ22CQV65vwWO&#10;1bmjNXEEamms/13X2B9HFUP9UfWgNcm+ss02P1G2A/cmu3bY8bSYP94z/PufuPwGAAD//wMAUEsD&#10;BBQABgAIAAAAIQAOuZ9e3wAAAAkBAAAPAAAAZHJzL2Rvd25yZXYueG1sTI/RSsNAEEXfBf9hGaEv&#10;xW4MpsSYTZFCoVAUjP2AbXZMQrOzMbtJ0793xAd9m5l7uXNuvpltJyYcfOtIwcMqAoFUOdNSreD4&#10;sbtPQfigyejOESq4oodNcXuT68y4C73jVIZacAj5TCtoQugzKX3VoNV+5Xok1j7dYHXgdailGfSF&#10;w20n4yhaS6tb4g+N7nHbYHUuR6tg//Rap1NCB/N1PPv9uHwrt7RUanE3vzyDCDiHPzP84DM6FMx0&#10;ciMZLzoFcZJyl8BD/AiCDek6SUCcfg+yyOX/BsU3AAAA//8DAFBLAQItABQABgAIAAAAIQC2gziS&#10;/gAAAOEBAAATAAAAAAAAAAAAAAAAAAAAAABbQ29udGVudF9UeXBlc10ueG1sUEsBAi0AFAAGAAgA&#10;AAAhADj9If/WAAAAlAEAAAsAAAAAAAAAAAAAAAAALwEAAF9yZWxzLy5yZWxzUEsBAi0AFAAGAAgA&#10;AAAhAAzz+cDeAQAA0QMAAA4AAAAAAAAAAAAAAAAALgIAAGRycy9lMm9Eb2MueG1sUEsBAi0AFAAG&#10;AAgAAAAhAA65n17fAAAACQEAAA8AAAAAAAAAAAAAAAAAOAQAAGRycy9kb3ducmV2LnhtbFBLBQYA&#10;AAAABAAEAPMAAABEBQAAAAA=&#10;" strokecolor="black [3200]">
                <v:stroke joinstyle="miter"/>
              </v:line>
            </w:pict>
          </mc:Fallback>
        </mc:AlternateContent>
      </w:r>
      <w:r w:rsidR="00115B01" w:rsidRPr="000F5090">
        <w:rPr>
          <w:rFonts w:ascii="HG丸ｺﾞｼｯｸM-PRO" w:eastAsia="HG丸ｺﾞｼｯｸM-PRO" w:hAnsi="HG丸ｺﾞｼｯｸM-PRO" w:cs="メイリオ" w:hint="eastAsia"/>
          <w:sz w:val="24"/>
          <w:szCs w:val="24"/>
        </w:rPr>
        <w:t xml:space="preserve">マージン率　＝　</w:t>
      </w:r>
    </w:p>
    <w:p w14:paraId="573F564A" w14:textId="102A73A3" w:rsidR="00115B01" w:rsidRPr="000F5090" w:rsidRDefault="00115B01" w:rsidP="000F5090">
      <w:pPr>
        <w:snapToGrid w:val="0"/>
        <w:ind w:firstLineChars="1800" w:firstLine="432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派遣料金の平均額</w:t>
      </w:r>
    </w:p>
    <w:p w14:paraId="33DE3E3C" w14:textId="673EDA36" w:rsidR="004439DA" w:rsidRDefault="004439DA" w:rsidP="004439DA">
      <w:pPr>
        <w:snapToGrid w:val="0"/>
        <w:jc w:val="left"/>
        <w:rPr>
          <w:rFonts w:ascii="HG丸ｺﾞｼｯｸM-PRO" w:eastAsia="HG丸ｺﾞｼｯｸM-PRO" w:hAnsi="HG丸ｺﾞｼｯｸM-PRO" w:cs="メイリオ"/>
          <w:sz w:val="24"/>
          <w:szCs w:val="24"/>
        </w:rPr>
      </w:pPr>
    </w:p>
    <w:p w14:paraId="71463C1B" w14:textId="77777777" w:rsidR="000F5090" w:rsidRPr="000F5090" w:rsidRDefault="000F5090" w:rsidP="004439DA">
      <w:pPr>
        <w:snapToGrid w:val="0"/>
        <w:jc w:val="left"/>
        <w:rPr>
          <w:rFonts w:ascii="HG丸ｺﾞｼｯｸM-PRO" w:eastAsia="HG丸ｺﾞｼｯｸM-PRO" w:hAnsi="HG丸ｺﾞｼｯｸM-PRO" w:cs="メイリオ"/>
          <w:sz w:val="24"/>
          <w:szCs w:val="24"/>
        </w:rPr>
      </w:pPr>
    </w:p>
    <w:p w14:paraId="7006461B" w14:textId="77777777" w:rsidR="00C4293E" w:rsidRPr="000F5090" w:rsidRDefault="004439DA" w:rsidP="000F5090">
      <w:pPr>
        <w:snapToGrid w:val="0"/>
        <w:spacing w:line="360" w:lineRule="auto"/>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〇</w:t>
      </w:r>
      <w:r w:rsidR="00C4293E" w:rsidRPr="000F5090">
        <w:rPr>
          <w:rFonts w:ascii="HG丸ｺﾞｼｯｸM-PRO" w:eastAsia="HG丸ｺﾞｼｯｸM-PRO" w:hAnsi="HG丸ｺﾞｼｯｸM-PRO" w:cs="メイリオ" w:hint="eastAsia"/>
          <w:sz w:val="24"/>
          <w:szCs w:val="24"/>
        </w:rPr>
        <w:t>実施</w:t>
      </w:r>
      <w:r w:rsidR="00C22864" w:rsidRPr="000F5090">
        <w:rPr>
          <w:rFonts w:ascii="HG丸ｺﾞｼｯｸM-PRO" w:eastAsia="HG丸ｺﾞｼｯｸM-PRO" w:hAnsi="HG丸ｺﾞｼｯｸM-PRO" w:cs="メイリオ" w:hint="eastAsia"/>
          <w:sz w:val="24"/>
          <w:szCs w:val="24"/>
        </w:rPr>
        <w:t>事業所名・事務所所在地</w:t>
      </w:r>
    </w:p>
    <w:p w14:paraId="3BBC707F" w14:textId="40FDCBC1" w:rsidR="004439DA" w:rsidRPr="000F5090" w:rsidRDefault="004439DA" w:rsidP="000F5090">
      <w:pPr>
        <w:snapToGrid w:val="0"/>
        <w:spacing w:line="360" w:lineRule="auto"/>
        <w:ind w:firstLineChars="100" w:firstLine="24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公益社団法人　長野県シルバー人材センター連合会</w:t>
      </w:r>
      <w:r w:rsidR="00C4293E" w:rsidRPr="000F5090">
        <w:rPr>
          <w:rFonts w:ascii="HG丸ｺﾞｼｯｸM-PRO" w:eastAsia="HG丸ｺﾞｼｯｸM-PRO" w:hAnsi="HG丸ｺﾞｼｯｸM-PRO" w:cs="メイリオ" w:hint="eastAsia"/>
          <w:sz w:val="24"/>
          <w:szCs w:val="24"/>
        </w:rPr>
        <w:t xml:space="preserve">　　</w:t>
      </w:r>
      <w:r w:rsidR="00664ECF" w:rsidRPr="000F5090">
        <w:rPr>
          <w:rFonts w:ascii="HG丸ｺﾞｼｯｸM-PRO" w:eastAsia="HG丸ｺﾞｼｯｸM-PRO" w:hAnsi="HG丸ｺﾞｼｯｸM-PRO" w:cs="メイリオ" w:hint="eastAsia"/>
          <w:sz w:val="24"/>
          <w:szCs w:val="24"/>
        </w:rPr>
        <w:t>須高</w:t>
      </w:r>
      <w:r w:rsidR="000F5090" w:rsidRPr="000F5090">
        <w:rPr>
          <w:rFonts w:ascii="HG丸ｺﾞｼｯｸM-PRO" w:eastAsia="HG丸ｺﾞｼｯｸM-PRO" w:hAnsi="HG丸ｺﾞｼｯｸM-PRO" w:cs="メイリオ" w:hint="eastAsia"/>
          <w:sz w:val="24"/>
          <w:szCs w:val="24"/>
        </w:rPr>
        <w:t>広域</w:t>
      </w:r>
      <w:r w:rsidRPr="000F5090">
        <w:rPr>
          <w:rFonts w:ascii="HG丸ｺﾞｼｯｸM-PRO" w:eastAsia="HG丸ｺﾞｼｯｸM-PRO" w:hAnsi="HG丸ｺﾞｼｯｸM-PRO" w:cs="メイリオ" w:hint="eastAsia"/>
          <w:sz w:val="24"/>
          <w:szCs w:val="24"/>
        </w:rPr>
        <w:t>事務所</w:t>
      </w:r>
    </w:p>
    <w:p w14:paraId="4533081D" w14:textId="037A19AE" w:rsidR="00C4293E" w:rsidRPr="000F5090" w:rsidRDefault="000F5090" w:rsidP="000F5090">
      <w:pPr>
        <w:snapToGrid w:val="0"/>
        <w:spacing w:line="360" w:lineRule="auto"/>
        <w:ind w:firstLineChars="100" w:firstLine="24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hint="eastAsia"/>
          <w:sz w:val="24"/>
          <w:szCs w:val="24"/>
        </w:rPr>
        <w:t>〒382-0076　須坂市大字須坂1218番地</w:t>
      </w:r>
    </w:p>
    <w:p w14:paraId="51CB2BE8" w14:textId="351A71B8" w:rsidR="004439DA" w:rsidRPr="000F5090" w:rsidRDefault="000C7488" w:rsidP="000F5090">
      <w:pPr>
        <w:snapToGrid w:val="0"/>
        <w:spacing w:line="360" w:lineRule="auto"/>
        <w:ind w:right="240"/>
        <w:jc w:val="righ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令和</w:t>
      </w:r>
      <w:r w:rsidR="00B138E8">
        <w:rPr>
          <w:rFonts w:ascii="HG丸ｺﾞｼｯｸM-PRO" w:eastAsia="HG丸ｺﾞｼｯｸM-PRO" w:hAnsi="HG丸ｺﾞｼｯｸM-PRO" w:cs="メイリオ" w:hint="eastAsia"/>
          <w:sz w:val="24"/>
          <w:szCs w:val="24"/>
        </w:rPr>
        <w:t>４</w:t>
      </w:r>
      <w:r w:rsidR="004439DA" w:rsidRPr="000F5090">
        <w:rPr>
          <w:rFonts w:ascii="HG丸ｺﾞｼｯｸM-PRO" w:eastAsia="HG丸ｺﾞｼｯｸM-PRO" w:hAnsi="HG丸ｺﾞｼｯｸM-PRO" w:cs="メイリオ" w:hint="eastAsia"/>
          <w:sz w:val="24"/>
          <w:szCs w:val="24"/>
        </w:rPr>
        <w:t>年度実績</w:t>
      </w:r>
    </w:p>
    <w:tbl>
      <w:tblPr>
        <w:tblStyle w:val="a5"/>
        <w:tblW w:w="0" w:type="auto"/>
        <w:tblLook w:val="04A0" w:firstRow="1" w:lastRow="0" w:firstColumn="1" w:lastColumn="0" w:noHBand="0" w:noVBand="1"/>
      </w:tblPr>
      <w:tblGrid>
        <w:gridCol w:w="4106"/>
        <w:gridCol w:w="5630"/>
      </w:tblGrid>
      <w:tr w:rsidR="004439DA" w:rsidRPr="000F5090" w14:paraId="5CA10EFF" w14:textId="77777777" w:rsidTr="000F5090">
        <w:trPr>
          <w:trHeight w:val="567"/>
        </w:trPr>
        <w:tc>
          <w:tcPr>
            <w:tcW w:w="4106" w:type="dxa"/>
            <w:vAlign w:val="center"/>
          </w:tcPr>
          <w:p w14:paraId="7A604848"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派遣労働者の数</w:t>
            </w:r>
          </w:p>
        </w:tc>
        <w:tc>
          <w:tcPr>
            <w:tcW w:w="5630" w:type="dxa"/>
            <w:vAlign w:val="center"/>
          </w:tcPr>
          <w:p w14:paraId="5AC1ECAA" w14:textId="6DB92720" w:rsidR="004439DA" w:rsidRPr="000F5090" w:rsidRDefault="004439DA" w:rsidP="004439DA">
            <w:pPr>
              <w:snapToGrid w:val="0"/>
              <w:jc w:val="left"/>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 xml:space="preserve">　</w:t>
            </w:r>
            <w:r w:rsidR="000F5090">
              <w:rPr>
                <w:rFonts w:ascii="HG丸ｺﾞｼｯｸM-PRO" w:eastAsia="HG丸ｺﾞｼｯｸM-PRO" w:hAnsi="HG丸ｺﾞｼｯｸM-PRO" w:cs="メイリオ" w:hint="eastAsia"/>
                <w:color w:val="000000" w:themeColor="text1"/>
                <w:sz w:val="24"/>
                <w:szCs w:val="24"/>
              </w:rPr>
              <w:t xml:space="preserve">　</w:t>
            </w:r>
            <w:r w:rsidR="00B138E8">
              <w:rPr>
                <w:rFonts w:ascii="HG丸ｺﾞｼｯｸM-PRO" w:eastAsia="HG丸ｺﾞｼｯｸM-PRO" w:hAnsi="HG丸ｺﾞｼｯｸM-PRO" w:cs="メイリオ" w:hint="eastAsia"/>
                <w:color w:val="000000" w:themeColor="text1"/>
                <w:sz w:val="24"/>
                <w:szCs w:val="24"/>
              </w:rPr>
              <w:t>５２</w:t>
            </w:r>
            <w:r w:rsidRPr="000F5090">
              <w:rPr>
                <w:rFonts w:ascii="HG丸ｺﾞｼｯｸM-PRO" w:eastAsia="HG丸ｺﾞｼｯｸM-PRO" w:hAnsi="HG丸ｺﾞｼｯｸM-PRO" w:cs="メイリオ" w:hint="eastAsia"/>
                <w:color w:val="000000" w:themeColor="text1"/>
                <w:sz w:val="24"/>
                <w:szCs w:val="24"/>
              </w:rPr>
              <w:t>人</w:t>
            </w:r>
          </w:p>
        </w:tc>
      </w:tr>
      <w:tr w:rsidR="004439DA" w:rsidRPr="000F5090" w14:paraId="663A8FF7" w14:textId="77777777" w:rsidTr="000F5090">
        <w:trPr>
          <w:trHeight w:val="567"/>
        </w:trPr>
        <w:tc>
          <w:tcPr>
            <w:tcW w:w="4106" w:type="dxa"/>
            <w:vAlign w:val="center"/>
          </w:tcPr>
          <w:p w14:paraId="29C9334A"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派遣先の数</w:t>
            </w:r>
          </w:p>
        </w:tc>
        <w:tc>
          <w:tcPr>
            <w:tcW w:w="5630" w:type="dxa"/>
            <w:vAlign w:val="center"/>
          </w:tcPr>
          <w:p w14:paraId="26C171E1" w14:textId="4D025B1B" w:rsidR="004439DA" w:rsidRPr="000F5090" w:rsidRDefault="004439DA" w:rsidP="004439DA">
            <w:pPr>
              <w:snapToGrid w:val="0"/>
              <w:jc w:val="left"/>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 xml:space="preserve">　</w:t>
            </w:r>
            <w:r w:rsidR="000F5090">
              <w:rPr>
                <w:rFonts w:ascii="HG丸ｺﾞｼｯｸM-PRO" w:eastAsia="HG丸ｺﾞｼｯｸM-PRO" w:hAnsi="HG丸ｺﾞｼｯｸM-PRO" w:cs="メイリオ" w:hint="eastAsia"/>
                <w:color w:val="000000" w:themeColor="text1"/>
                <w:sz w:val="24"/>
                <w:szCs w:val="24"/>
              </w:rPr>
              <w:t xml:space="preserve">　</w:t>
            </w:r>
            <w:r w:rsidR="00664ECF" w:rsidRPr="000F5090">
              <w:rPr>
                <w:rFonts w:ascii="HG丸ｺﾞｼｯｸM-PRO" w:eastAsia="HG丸ｺﾞｼｯｸM-PRO" w:hAnsi="HG丸ｺﾞｼｯｸM-PRO" w:cs="メイリオ" w:hint="eastAsia"/>
                <w:color w:val="000000" w:themeColor="text1"/>
                <w:sz w:val="24"/>
                <w:szCs w:val="24"/>
              </w:rPr>
              <w:t>１</w:t>
            </w:r>
            <w:r w:rsidR="00ED1D12">
              <w:rPr>
                <w:rFonts w:ascii="HG丸ｺﾞｼｯｸM-PRO" w:eastAsia="HG丸ｺﾞｼｯｸM-PRO" w:hAnsi="HG丸ｺﾞｼｯｸM-PRO" w:cs="メイリオ" w:hint="eastAsia"/>
                <w:color w:val="000000" w:themeColor="text1"/>
                <w:sz w:val="24"/>
                <w:szCs w:val="24"/>
              </w:rPr>
              <w:t>５</w:t>
            </w:r>
            <w:r w:rsidRPr="000F5090">
              <w:rPr>
                <w:rFonts w:ascii="HG丸ｺﾞｼｯｸM-PRO" w:eastAsia="HG丸ｺﾞｼｯｸM-PRO" w:hAnsi="HG丸ｺﾞｼｯｸM-PRO" w:cs="メイリオ" w:hint="eastAsia"/>
                <w:color w:val="000000" w:themeColor="text1"/>
                <w:sz w:val="24"/>
                <w:szCs w:val="24"/>
              </w:rPr>
              <w:t>社</w:t>
            </w:r>
          </w:p>
        </w:tc>
      </w:tr>
      <w:tr w:rsidR="004439DA" w:rsidRPr="000F5090" w14:paraId="4210DD1A" w14:textId="77777777" w:rsidTr="000F5090">
        <w:trPr>
          <w:trHeight w:val="567"/>
        </w:trPr>
        <w:tc>
          <w:tcPr>
            <w:tcW w:w="4106" w:type="dxa"/>
            <w:vAlign w:val="center"/>
          </w:tcPr>
          <w:p w14:paraId="6FB1DEA7"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マージン率</w:t>
            </w:r>
          </w:p>
        </w:tc>
        <w:tc>
          <w:tcPr>
            <w:tcW w:w="5630" w:type="dxa"/>
            <w:vAlign w:val="center"/>
          </w:tcPr>
          <w:p w14:paraId="15B7AA67" w14:textId="066A14D4" w:rsidR="004439DA" w:rsidRPr="000F5090" w:rsidRDefault="004439DA" w:rsidP="004439DA">
            <w:pPr>
              <w:snapToGrid w:val="0"/>
              <w:jc w:val="left"/>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 xml:space="preserve">　</w:t>
            </w:r>
            <w:r w:rsidR="000F5090">
              <w:rPr>
                <w:rFonts w:ascii="HG丸ｺﾞｼｯｸM-PRO" w:eastAsia="HG丸ｺﾞｼｯｸM-PRO" w:hAnsi="HG丸ｺﾞｼｯｸM-PRO" w:cs="メイリオ" w:hint="eastAsia"/>
                <w:color w:val="000000" w:themeColor="text1"/>
                <w:sz w:val="24"/>
                <w:szCs w:val="24"/>
              </w:rPr>
              <w:t xml:space="preserve">　</w:t>
            </w:r>
            <w:r w:rsidR="00B138E8">
              <w:rPr>
                <w:rFonts w:ascii="HG丸ｺﾞｼｯｸM-PRO" w:eastAsia="HG丸ｺﾞｼｯｸM-PRO" w:hAnsi="HG丸ｺﾞｼｯｸM-PRO" w:cs="メイリオ" w:hint="eastAsia"/>
                <w:color w:val="000000" w:themeColor="text1"/>
                <w:sz w:val="24"/>
                <w:szCs w:val="24"/>
              </w:rPr>
              <w:t>２１</w:t>
            </w:r>
            <w:r w:rsidR="00664ECF" w:rsidRPr="000F5090">
              <w:rPr>
                <w:rFonts w:ascii="HG丸ｺﾞｼｯｸM-PRO" w:eastAsia="HG丸ｺﾞｼｯｸM-PRO" w:hAnsi="HG丸ｺﾞｼｯｸM-PRO" w:cs="メイリオ" w:hint="eastAsia"/>
                <w:color w:val="000000" w:themeColor="text1"/>
                <w:sz w:val="24"/>
                <w:szCs w:val="24"/>
              </w:rPr>
              <w:t>．</w:t>
            </w:r>
            <w:r w:rsidR="00B138E8">
              <w:rPr>
                <w:rFonts w:ascii="HG丸ｺﾞｼｯｸM-PRO" w:eastAsia="HG丸ｺﾞｼｯｸM-PRO" w:hAnsi="HG丸ｺﾞｼｯｸM-PRO" w:cs="メイリオ" w:hint="eastAsia"/>
                <w:color w:val="000000" w:themeColor="text1"/>
                <w:sz w:val="24"/>
                <w:szCs w:val="24"/>
              </w:rPr>
              <w:t>０９</w:t>
            </w:r>
            <w:r w:rsidRPr="000F5090">
              <w:rPr>
                <w:rFonts w:ascii="HG丸ｺﾞｼｯｸM-PRO" w:eastAsia="HG丸ｺﾞｼｯｸM-PRO" w:hAnsi="HG丸ｺﾞｼｯｸM-PRO" w:cs="メイリオ" w:hint="eastAsia"/>
                <w:color w:val="000000" w:themeColor="text1"/>
                <w:sz w:val="24"/>
                <w:szCs w:val="24"/>
              </w:rPr>
              <w:t>％</w:t>
            </w:r>
          </w:p>
        </w:tc>
      </w:tr>
      <w:tr w:rsidR="004439DA" w:rsidRPr="000F5090" w14:paraId="611306FC" w14:textId="77777777" w:rsidTr="000F5090">
        <w:trPr>
          <w:trHeight w:val="567"/>
        </w:trPr>
        <w:tc>
          <w:tcPr>
            <w:tcW w:w="4106" w:type="dxa"/>
            <w:vAlign w:val="center"/>
          </w:tcPr>
          <w:p w14:paraId="1BFF0451"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派遣料金の１人あたりの平均額</w:t>
            </w:r>
          </w:p>
        </w:tc>
        <w:tc>
          <w:tcPr>
            <w:tcW w:w="5630" w:type="dxa"/>
            <w:vAlign w:val="center"/>
          </w:tcPr>
          <w:p w14:paraId="2155510C" w14:textId="28EF8660" w:rsidR="004439DA" w:rsidRPr="000F5090" w:rsidRDefault="004439DA" w:rsidP="004439DA">
            <w:pPr>
              <w:snapToGrid w:val="0"/>
              <w:jc w:val="left"/>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 xml:space="preserve">　</w:t>
            </w:r>
            <w:r w:rsidR="000F5090">
              <w:rPr>
                <w:rFonts w:ascii="HG丸ｺﾞｼｯｸM-PRO" w:eastAsia="HG丸ｺﾞｼｯｸM-PRO" w:hAnsi="HG丸ｺﾞｼｯｸM-PRO" w:cs="メイリオ" w:hint="eastAsia"/>
                <w:color w:val="000000" w:themeColor="text1"/>
                <w:sz w:val="24"/>
                <w:szCs w:val="24"/>
              </w:rPr>
              <w:t xml:space="preserve">　</w:t>
            </w:r>
            <w:r w:rsidR="00664ECF" w:rsidRPr="000F5090">
              <w:rPr>
                <w:rFonts w:ascii="HG丸ｺﾞｼｯｸM-PRO" w:eastAsia="HG丸ｺﾞｼｯｸM-PRO" w:hAnsi="HG丸ｺﾞｼｯｸM-PRO" w:cs="メイリオ" w:hint="eastAsia"/>
                <w:color w:val="000000" w:themeColor="text1"/>
                <w:sz w:val="24"/>
                <w:szCs w:val="24"/>
              </w:rPr>
              <w:t>１</w:t>
            </w:r>
            <w:r w:rsidR="00B138E8">
              <w:rPr>
                <w:rFonts w:ascii="HG丸ｺﾞｼｯｸM-PRO" w:eastAsia="HG丸ｺﾞｼｯｸM-PRO" w:hAnsi="HG丸ｺﾞｼｯｸM-PRO" w:cs="メイリオ" w:hint="eastAsia"/>
                <w:color w:val="000000" w:themeColor="text1"/>
                <w:sz w:val="24"/>
                <w:szCs w:val="24"/>
              </w:rPr>
              <w:t>1</w:t>
            </w:r>
            <w:r w:rsidR="00664ECF" w:rsidRPr="000F5090">
              <w:rPr>
                <w:rFonts w:ascii="HG丸ｺﾞｼｯｸM-PRO" w:eastAsia="HG丸ｺﾞｼｯｸM-PRO" w:hAnsi="HG丸ｺﾞｼｯｸM-PRO" w:cs="メイリオ" w:hint="eastAsia"/>
                <w:color w:val="000000" w:themeColor="text1"/>
                <w:sz w:val="24"/>
                <w:szCs w:val="24"/>
              </w:rPr>
              <w:t>，</w:t>
            </w:r>
            <w:r w:rsidR="00B138E8">
              <w:rPr>
                <w:rFonts w:ascii="HG丸ｺﾞｼｯｸM-PRO" w:eastAsia="HG丸ｺﾞｼｯｸM-PRO" w:hAnsi="HG丸ｺﾞｼｯｸM-PRO" w:cs="メイリオ" w:hint="eastAsia"/>
                <w:color w:val="000000" w:themeColor="text1"/>
                <w:sz w:val="24"/>
                <w:szCs w:val="24"/>
              </w:rPr>
              <w:t>763</w:t>
            </w:r>
            <w:r w:rsidRPr="000F5090">
              <w:rPr>
                <w:rFonts w:ascii="HG丸ｺﾞｼｯｸM-PRO" w:eastAsia="HG丸ｺﾞｼｯｸM-PRO" w:hAnsi="HG丸ｺﾞｼｯｸM-PRO" w:cs="メイリオ" w:hint="eastAsia"/>
                <w:color w:val="000000" w:themeColor="text1"/>
                <w:sz w:val="24"/>
                <w:szCs w:val="24"/>
              </w:rPr>
              <w:t>円（１日あたり８時間換算）</w:t>
            </w:r>
          </w:p>
        </w:tc>
      </w:tr>
      <w:tr w:rsidR="004439DA" w:rsidRPr="000F5090" w14:paraId="3FFE628C" w14:textId="77777777" w:rsidTr="000F5090">
        <w:trPr>
          <w:trHeight w:val="567"/>
        </w:trPr>
        <w:tc>
          <w:tcPr>
            <w:tcW w:w="4106" w:type="dxa"/>
            <w:vAlign w:val="center"/>
          </w:tcPr>
          <w:p w14:paraId="31FFD248"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派遣労働者の賃金の平均額</w:t>
            </w:r>
          </w:p>
        </w:tc>
        <w:tc>
          <w:tcPr>
            <w:tcW w:w="5630" w:type="dxa"/>
            <w:vAlign w:val="center"/>
          </w:tcPr>
          <w:p w14:paraId="3E32DABD" w14:textId="31A1B4F8" w:rsidR="004439DA" w:rsidRPr="000F5090" w:rsidRDefault="004439DA" w:rsidP="004439DA">
            <w:pPr>
              <w:snapToGrid w:val="0"/>
              <w:jc w:val="left"/>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 xml:space="preserve">　</w:t>
            </w:r>
            <w:r w:rsidR="00664ECF" w:rsidRPr="000F5090">
              <w:rPr>
                <w:rFonts w:ascii="HG丸ｺﾞｼｯｸM-PRO" w:eastAsia="HG丸ｺﾞｼｯｸM-PRO" w:hAnsi="HG丸ｺﾞｼｯｸM-PRO" w:cs="メイリオ" w:hint="eastAsia"/>
                <w:color w:val="000000" w:themeColor="text1"/>
                <w:sz w:val="24"/>
                <w:szCs w:val="24"/>
              </w:rPr>
              <w:t xml:space="preserve">　</w:t>
            </w:r>
            <w:r w:rsidR="000F5090">
              <w:rPr>
                <w:rFonts w:ascii="HG丸ｺﾞｼｯｸM-PRO" w:eastAsia="HG丸ｺﾞｼｯｸM-PRO" w:hAnsi="HG丸ｺﾞｼｯｸM-PRO" w:cs="メイリオ" w:hint="eastAsia"/>
                <w:color w:val="000000" w:themeColor="text1"/>
                <w:sz w:val="24"/>
                <w:szCs w:val="24"/>
              </w:rPr>
              <w:t xml:space="preserve">　</w:t>
            </w:r>
            <w:r w:rsidR="00664ECF" w:rsidRPr="000F5090">
              <w:rPr>
                <w:rFonts w:ascii="HG丸ｺﾞｼｯｸM-PRO" w:eastAsia="HG丸ｺﾞｼｯｸM-PRO" w:hAnsi="HG丸ｺﾞｼｯｸM-PRO" w:cs="メイリオ" w:hint="eastAsia"/>
                <w:color w:val="000000" w:themeColor="text1"/>
                <w:sz w:val="24"/>
                <w:szCs w:val="24"/>
              </w:rPr>
              <w:t>９，</w:t>
            </w:r>
            <w:r w:rsidR="00B138E8">
              <w:rPr>
                <w:rFonts w:ascii="HG丸ｺﾞｼｯｸM-PRO" w:eastAsia="HG丸ｺﾞｼｯｸM-PRO" w:hAnsi="HG丸ｺﾞｼｯｸM-PRO" w:cs="メイリオ" w:hint="eastAsia"/>
                <w:color w:val="000000" w:themeColor="text1"/>
                <w:sz w:val="24"/>
                <w:szCs w:val="24"/>
              </w:rPr>
              <w:t>282</w:t>
            </w:r>
            <w:r w:rsidR="00664ECF" w:rsidRPr="000F5090">
              <w:rPr>
                <w:rFonts w:ascii="HG丸ｺﾞｼｯｸM-PRO" w:eastAsia="HG丸ｺﾞｼｯｸM-PRO" w:hAnsi="HG丸ｺﾞｼｯｸM-PRO" w:cs="メイリオ" w:hint="eastAsia"/>
                <w:color w:val="000000" w:themeColor="text1"/>
                <w:sz w:val="24"/>
                <w:szCs w:val="24"/>
              </w:rPr>
              <w:t>円</w:t>
            </w:r>
            <w:r w:rsidRPr="000F5090">
              <w:rPr>
                <w:rFonts w:ascii="HG丸ｺﾞｼｯｸM-PRO" w:eastAsia="HG丸ｺﾞｼｯｸM-PRO" w:hAnsi="HG丸ｺﾞｼｯｸM-PRO" w:cs="メイリオ" w:hint="eastAsia"/>
                <w:color w:val="000000" w:themeColor="text1"/>
                <w:sz w:val="24"/>
                <w:szCs w:val="24"/>
              </w:rPr>
              <w:t>（１日あたり８時間換算）</w:t>
            </w:r>
          </w:p>
        </w:tc>
      </w:tr>
      <w:tr w:rsidR="004439DA" w:rsidRPr="000F5090" w14:paraId="6591FF0C" w14:textId="77777777" w:rsidTr="000F5090">
        <w:trPr>
          <w:trHeight w:val="567"/>
        </w:trPr>
        <w:tc>
          <w:tcPr>
            <w:tcW w:w="4106" w:type="dxa"/>
            <w:vAlign w:val="center"/>
          </w:tcPr>
          <w:p w14:paraId="1D175F31"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教育訓練に関する事項</w:t>
            </w:r>
          </w:p>
        </w:tc>
        <w:tc>
          <w:tcPr>
            <w:tcW w:w="5630" w:type="dxa"/>
            <w:vAlign w:val="center"/>
          </w:tcPr>
          <w:p w14:paraId="24AB9579" w14:textId="7337E2C6" w:rsidR="004439DA" w:rsidRPr="000F5090" w:rsidRDefault="004C4371" w:rsidP="000F5090">
            <w:pPr>
              <w:snapToGrid w:val="0"/>
              <w:ind w:firstLineChars="200" w:firstLine="480"/>
              <w:rPr>
                <w:rFonts w:ascii="HG丸ｺﾞｼｯｸM-PRO" w:eastAsia="HG丸ｺﾞｼｯｸM-PRO" w:hAnsi="HG丸ｺﾞｼｯｸM-PRO" w:cs="メイリオ"/>
                <w:color w:val="000000" w:themeColor="text1"/>
                <w:sz w:val="24"/>
                <w:szCs w:val="24"/>
              </w:rPr>
            </w:pPr>
            <w:r w:rsidRPr="000F5090">
              <w:rPr>
                <w:rFonts w:ascii="HG丸ｺﾞｼｯｸM-PRO" w:eastAsia="HG丸ｺﾞｼｯｸM-PRO" w:hAnsi="HG丸ｺﾞｼｯｸM-PRO" w:cs="メイリオ" w:hint="eastAsia"/>
                <w:color w:val="000000" w:themeColor="text1"/>
                <w:sz w:val="24"/>
                <w:szCs w:val="24"/>
              </w:rPr>
              <w:t>運転者適性検査</w:t>
            </w:r>
            <w:r w:rsidR="001706F7" w:rsidRPr="000F5090">
              <w:rPr>
                <w:rFonts w:ascii="HG丸ｺﾞｼｯｸM-PRO" w:eastAsia="HG丸ｺﾞｼｯｸM-PRO" w:hAnsi="HG丸ｺﾞｼｯｸM-PRO" w:cs="メイリオ" w:hint="eastAsia"/>
                <w:color w:val="000000" w:themeColor="text1"/>
                <w:sz w:val="24"/>
                <w:szCs w:val="24"/>
              </w:rPr>
              <w:t>、マナー講習</w:t>
            </w:r>
            <w:r w:rsidR="004439DA" w:rsidRPr="000F5090">
              <w:rPr>
                <w:rFonts w:ascii="HG丸ｺﾞｼｯｸM-PRO" w:eastAsia="HG丸ｺﾞｼｯｸM-PRO" w:hAnsi="HG丸ｺﾞｼｯｸM-PRO" w:cs="メイリオ" w:hint="eastAsia"/>
                <w:color w:val="000000" w:themeColor="text1"/>
                <w:sz w:val="24"/>
                <w:szCs w:val="24"/>
              </w:rPr>
              <w:t>等</w:t>
            </w:r>
          </w:p>
        </w:tc>
      </w:tr>
      <w:tr w:rsidR="004439DA" w:rsidRPr="000F5090" w14:paraId="4AD8AC02" w14:textId="77777777" w:rsidTr="000F5090">
        <w:trPr>
          <w:trHeight w:val="2974"/>
        </w:trPr>
        <w:tc>
          <w:tcPr>
            <w:tcW w:w="4106" w:type="dxa"/>
            <w:vAlign w:val="center"/>
          </w:tcPr>
          <w:p w14:paraId="2CF26320"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その他事項</w:t>
            </w:r>
          </w:p>
        </w:tc>
        <w:tc>
          <w:tcPr>
            <w:tcW w:w="5630" w:type="dxa"/>
            <w:vAlign w:val="center"/>
          </w:tcPr>
          <w:p w14:paraId="69D18E73" w14:textId="77777777" w:rsidR="004439DA"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労災保険加入</w:t>
            </w:r>
          </w:p>
          <w:p w14:paraId="2752CB17" w14:textId="77777777" w:rsidR="00A54473" w:rsidRPr="000F5090" w:rsidRDefault="004439DA" w:rsidP="004439DA">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※社会保険・雇用保険</w:t>
            </w:r>
            <w:r w:rsidR="00A54473" w:rsidRPr="000F5090">
              <w:rPr>
                <w:rFonts w:ascii="HG丸ｺﾞｼｯｸM-PRO" w:eastAsia="HG丸ｺﾞｼｯｸM-PRO" w:hAnsi="HG丸ｺﾞｼｯｸM-PRO" w:cs="メイリオ" w:hint="eastAsia"/>
                <w:sz w:val="24"/>
                <w:szCs w:val="24"/>
              </w:rPr>
              <w:t>加入なし</w:t>
            </w:r>
          </w:p>
          <w:p w14:paraId="00411779" w14:textId="77777777" w:rsidR="004439DA" w:rsidRDefault="004439DA" w:rsidP="00C22864">
            <w:pPr>
              <w:snapToGrid w:val="0"/>
              <w:jc w:val="left"/>
              <w:rPr>
                <w:rFonts w:ascii="HG丸ｺﾞｼｯｸM-PRO" w:eastAsia="HG丸ｺﾞｼｯｸM-PRO" w:hAnsi="HG丸ｺﾞｼｯｸM-PRO" w:cs="メイリオ"/>
                <w:sz w:val="24"/>
                <w:szCs w:val="24"/>
              </w:rPr>
            </w:pPr>
            <w:r w:rsidRPr="000F5090">
              <w:rPr>
                <w:rFonts w:ascii="HG丸ｺﾞｼｯｸM-PRO" w:eastAsia="HG丸ｺﾞｼｯｸM-PRO" w:hAnsi="HG丸ｺﾞｼｯｸM-PRO" w:cs="メイリオ" w:hint="eastAsia"/>
                <w:sz w:val="24"/>
                <w:szCs w:val="24"/>
              </w:rPr>
              <w:t>シルバー人材センターが実施する派遣事</w:t>
            </w:r>
            <w:r w:rsidR="00C22864" w:rsidRPr="000F5090">
              <w:rPr>
                <w:rFonts w:ascii="HG丸ｺﾞｼｯｸM-PRO" w:eastAsia="HG丸ｺﾞｼｯｸM-PRO" w:hAnsi="HG丸ｺﾞｼｯｸM-PRO" w:cs="メイリオ" w:hint="eastAsia"/>
                <w:sz w:val="24"/>
                <w:szCs w:val="24"/>
              </w:rPr>
              <w:t>業は「臨時的かつ短期的（概ね月10日程度）、または軽易な業務（概ね週20時間以内）」に限定されており</w:t>
            </w:r>
            <w:r w:rsidR="00C4293E" w:rsidRPr="000F5090">
              <w:rPr>
                <w:rFonts w:ascii="HG丸ｺﾞｼｯｸM-PRO" w:eastAsia="HG丸ｺﾞｼｯｸM-PRO" w:hAnsi="HG丸ｺﾞｼｯｸM-PRO" w:cs="メイリオ" w:hint="eastAsia"/>
                <w:sz w:val="24"/>
                <w:szCs w:val="24"/>
              </w:rPr>
              <w:t>適用対象</w:t>
            </w:r>
            <w:r w:rsidRPr="000F5090">
              <w:rPr>
                <w:rFonts w:ascii="HG丸ｺﾞｼｯｸM-PRO" w:eastAsia="HG丸ｺﾞｼｯｸM-PRO" w:hAnsi="HG丸ｺﾞｼｯｸM-PRO" w:cs="メイリオ" w:hint="eastAsia"/>
                <w:sz w:val="24"/>
                <w:szCs w:val="24"/>
              </w:rPr>
              <w:t>外となっております。</w:t>
            </w:r>
          </w:p>
          <w:p w14:paraId="2E45E7C1" w14:textId="7E241A68" w:rsidR="000F5090" w:rsidRPr="000F5090" w:rsidRDefault="000F5090" w:rsidP="00C22864">
            <w:pPr>
              <w:snapToGrid w:val="0"/>
              <w:jc w:val="left"/>
              <w:rPr>
                <w:rFonts w:ascii="HG丸ｺﾞｼｯｸM-PRO" w:eastAsia="HG丸ｺﾞｼｯｸM-PRO" w:hAnsi="HG丸ｺﾞｼｯｸM-PRO" w:cs="メイリオ"/>
                <w:sz w:val="24"/>
                <w:szCs w:val="24"/>
              </w:rPr>
            </w:pPr>
            <w:r>
              <w:rPr>
                <w:rFonts w:ascii="HG丸ｺﾞｼｯｸM-PRO" w:eastAsia="HG丸ｺﾞｼｯｸM-PRO" w:hAnsi="HG丸ｺﾞｼｯｸM-PRO" w:cs="メイリオ" w:hint="eastAsia"/>
                <w:sz w:val="24"/>
                <w:szCs w:val="24"/>
              </w:rPr>
              <w:t>※労使協定の締結無し</w:t>
            </w:r>
          </w:p>
        </w:tc>
      </w:tr>
    </w:tbl>
    <w:p w14:paraId="754B9AD8" w14:textId="77777777" w:rsidR="004439DA" w:rsidRPr="00115B01" w:rsidRDefault="004439DA" w:rsidP="00CD53E5">
      <w:pPr>
        <w:jc w:val="left"/>
        <w:rPr>
          <w:rFonts w:ascii="メイリオ" w:eastAsia="メイリオ" w:hAnsi="メイリオ" w:cs="メイリオ"/>
          <w:sz w:val="24"/>
          <w:szCs w:val="24"/>
        </w:rPr>
      </w:pPr>
    </w:p>
    <w:sectPr w:rsidR="004439DA" w:rsidRPr="00115B01" w:rsidSect="00A54473">
      <w:pgSz w:w="11906" w:h="16838"/>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794B0C" w14:textId="77777777" w:rsidR="00A40E3F" w:rsidRDefault="00A40E3F" w:rsidP="000F5090">
      <w:r>
        <w:separator/>
      </w:r>
    </w:p>
  </w:endnote>
  <w:endnote w:type="continuationSeparator" w:id="0">
    <w:p w14:paraId="53FC65D9" w14:textId="77777777" w:rsidR="00A40E3F" w:rsidRDefault="00A40E3F" w:rsidP="000F50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メイリオ">
    <w:panose1 w:val="020B0604030504040204"/>
    <w:charset w:val="80"/>
    <w:family w:val="modern"/>
    <w:pitch w:val="variable"/>
    <w:sig w:usb0="E00002FF" w:usb1="6AC7FFFF"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DD1FCA" w14:textId="77777777" w:rsidR="00A40E3F" w:rsidRDefault="00A40E3F" w:rsidP="000F5090">
      <w:r>
        <w:separator/>
      </w:r>
    </w:p>
  </w:footnote>
  <w:footnote w:type="continuationSeparator" w:id="0">
    <w:p w14:paraId="75C322EC" w14:textId="77777777" w:rsidR="00A40E3F" w:rsidRDefault="00A40E3F" w:rsidP="000F509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15B01"/>
    <w:rsid w:val="00013A7D"/>
    <w:rsid w:val="000C7488"/>
    <w:rsid w:val="000F5090"/>
    <w:rsid w:val="00115B01"/>
    <w:rsid w:val="001706F7"/>
    <w:rsid w:val="001A4EA3"/>
    <w:rsid w:val="001E3417"/>
    <w:rsid w:val="00433E80"/>
    <w:rsid w:val="004439DA"/>
    <w:rsid w:val="004C4371"/>
    <w:rsid w:val="00664ECF"/>
    <w:rsid w:val="006C36BF"/>
    <w:rsid w:val="00831C93"/>
    <w:rsid w:val="008F05BE"/>
    <w:rsid w:val="00994A11"/>
    <w:rsid w:val="00A3311F"/>
    <w:rsid w:val="00A40E3F"/>
    <w:rsid w:val="00A46047"/>
    <w:rsid w:val="00A54473"/>
    <w:rsid w:val="00AF0A56"/>
    <w:rsid w:val="00B138E8"/>
    <w:rsid w:val="00B357DD"/>
    <w:rsid w:val="00C22864"/>
    <w:rsid w:val="00C4293E"/>
    <w:rsid w:val="00C46935"/>
    <w:rsid w:val="00C62632"/>
    <w:rsid w:val="00CD53E5"/>
    <w:rsid w:val="00D75D5E"/>
    <w:rsid w:val="00E53688"/>
    <w:rsid w:val="00ED1D12"/>
    <w:rsid w:val="00F547E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1A349012"/>
  <w15:chartTrackingRefBased/>
  <w15:docId w15:val="{C6F48FE7-3132-439A-907B-E8C575E99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115B01"/>
  </w:style>
  <w:style w:type="character" w:customStyle="1" w:styleId="a4">
    <w:name w:val="日付 (文字)"/>
    <w:basedOn w:val="a0"/>
    <w:link w:val="a3"/>
    <w:uiPriority w:val="99"/>
    <w:semiHidden/>
    <w:rsid w:val="00115B01"/>
  </w:style>
  <w:style w:type="table" w:styleId="a5">
    <w:name w:val="Table Grid"/>
    <w:basedOn w:val="a1"/>
    <w:uiPriority w:val="39"/>
    <w:rsid w:val="004439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C62632"/>
    <w:rPr>
      <w:rFonts w:asciiTheme="majorHAnsi" w:eastAsiaTheme="majorEastAsia" w:hAnsiTheme="majorHAnsi" w:cstheme="majorBidi"/>
      <w:sz w:val="18"/>
      <w:szCs w:val="18"/>
    </w:rPr>
  </w:style>
  <w:style w:type="character" w:customStyle="1" w:styleId="a7">
    <w:name w:val="吹き出し (文字)"/>
    <w:basedOn w:val="a0"/>
    <w:link w:val="a6"/>
    <w:uiPriority w:val="99"/>
    <w:semiHidden/>
    <w:rsid w:val="00C62632"/>
    <w:rPr>
      <w:rFonts w:asciiTheme="majorHAnsi" w:eastAsiaTheme="majorEastAsia" w:hAnsiTheme="majorHAnsi" w:cstheme="majorBidi"/>
      <w:sz w:val="18"/>
      <w:szCs w:val="18"/>
    </w:rPr>
  </w:style>
  <w:style w:type="paragraph" w:styleId="a8">
    <w:name w:val="header"/>
    <w:basedOn w:val="a"/>
    <w:link w:val="a9"/>
    <w:uiPriority w:val="99"/>
    <w:unhideWhenUsed/>
    <w:rsid w:val="000F5090"/>
    <w:pPr>
      <w:tabs>
        <w:tab w:val="center" w:pos="4252"/>
        <w:tab w:val="right" w:pos="8504"/>
      </w:tabs>
      <w:snapToGrid w:val="0"/>
    </w:pPr>
  </w:style>
  <w:style w:type="character" w:customStyle="1" w:styleId="a9">
    <w:name w:val="ヘッダー (文字)"/>
    <w:basedOn w:val="a0"/>
    <w:link w:val="a8"/>
    <w:uiPriority w:val="99"/>
    <w:rsid w:val="000F5090"/>
  </w:style>
  <w:style w:type="paragraph" w:styleId="aa">
    <w:name w:val="footer"/>
    <w:basedOn w:val="a"/>
    <w:link w:val="ab"/>
    <w:uiPriority w:val="99"/>
    <w:unhideWhenUsed/>
    <w:rsid w:val="000F5090"/>
    <w:pPr>
      <w:tabs>
        <w:tab w:val="center" w:pos="4252"/>
        <w:tab w:val="right" w:pos="8504"/>
      </w:tabs>
      <w:snapToGrid w:val="0"/>
    </w:pPr>
  </w:style>
  <w:style w:type="character" w:customStyle="1" w:styleId="ab">
    <w:name w:val="フッター (文字)"/>
    <w:basedOn w:val="a0"/>
    <w:link w:val="aa"/>
    <w:uiPriority w:val="99"/>
    <w:rsid w:val="000F50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82</Words>
  <Characters>472</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a80</cp:lastModifiedBy>
  <cp:revision>4</cp:revision>
  <cp:lastPrinted>2021-06-09T02:29:00Z</cp:lastPrinted>
  <dcterms:created xsi:type="dcterms:W3CDTF">2023-06-06T05:53:00Z</dcterms:created>
  <dcterms:modified xsi:type="dcterms:W3CDTF">2023-06-06T06:06:00Z</dcterms:modified>
</cp:coreProperties>
</file>